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EE80A8" w14:textId="77777777" w:rsidR="00676309" w:rsidRPr="00676309" w:rsidRDefault="00676309" w:rsidP="00676309">
      <w:pPr>
        <w:pStyle w:val="ConsPlusNonformat"/>
        <w:ind w:left="795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676309">
        <w:rPr>
          <w:rFonts w:ascii="Times New Roman" w:hAnsi="Times New Roman" w:cs="Times New Roman"/>
          <w:sz w:val="24"/>
          <w:szCs w:val="24"/>
        </w:rPr>
        <w:t xml:space="preserve">Приложение  </w:t>
      </w:r>
    </w:p>
    <w:p w14:paraId="57B750B6" w14:textId="77777777" w:rsidR="00676309" w:rsidRDefault="00676309" w:rsidP="00676309">
      <w:pPr>
        <w:pStyle w:val="ConsPlusNonformat"/>
        <w:ind w:left="795" w:firstLine="851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676309">
        <w:rPr>
          <w:rFonts w:ascii="Times New Roman" w:hAnsi="Times New Roman" w:cs="Times New Roman"/>
          <w:sz w:val="24"/>
          <w:szCs w:val="24"/>
        </w:rPr>
        <w:t>к  Постановлению</w:t>
      </w:r>
      <w:proofErr w:type="gramEnd"/>
      <w:r w:rsidRPr="0067630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0A737C" w14:textId="79AC2A28" w:rsidR="00676309" w:rsidRPr="00AB4FED" w:rsidRDefault="00676309" w:rsidP="00676309">
      <w:pPr>
        <w:pStyle w:val="ConsPlusNonformat"/>
        <w:ind w:left="795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AB4FED">
        <w:rPr>
          <w:rFonts w:ascii="Times New Roman" w:hAnsi="Times New Roman" w:cs="Times New Roman"/>
          <w:sz w:val="24"/>
          <w:szCs w:val="24"/>
        </w:rPr>
        <w:t xml:space="preserve">Администрации Тюкалинского </w:t>
      </w:r>
    </w:p>
    <w:p w14:paraId="3B6F4A8D" w14:textId="5CDA2D8D" w:rsidR="00676309" w:rsidRPr="00AB4FED" w:rsidRDefault="00676309" w:rsidP="00676309">
      <w:pPr>
        <w:pStyle w:val="ConsPlusNonformat"/>
        <w:ind w:left="795" w:firstLine="851"/>
        <w:jc w:val="right"/>
        <w:rPr>
          <w:rFonts w:ascii="Times New Roman" w:hAnsi="Times New Roman" w:cs="Times New Roman"/>
          <w:sz w:val="24"/>
          <w:szCs w:val="24"/>
        </w:rPr>
      </w:pPr>
      <w:r w:rsidRPr="00AB4FED">
        <w:rPr>
          <w:rFonts w:ascii="Times New Roman" w:hAnsi="Times New Roman" w:cs="Times New Roman"/>
          <w:sz w:val="24"/>
          <w:szCs w:val="24"/>
        </w:rPr>
        <w:t>района Омской области</w:t>
      </w:r>
    </w:p>
    <w:p w14:paraId="378BDD83" w14:textId="20635802" w:rsidR="00676309" w:rsidRPr="00676309" w:rsidRDefault="00AB4FED" w:rsidP="00EA105E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AB4FED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</w:t>
      </w:r>
      <w:r w:rsidR="00614C68">
        <w:rPr>
          <w:rFonts w:ascii="Times New Roman" w:hAnsi="Times New Roman" w:cs="Times New Roman"/>
          <w:sz w:val="24"/>
          <w:szCs w:val="24"/>
        </w:rPr>
        <w:t xml:space="preserve">       </w:t>
      </w:r>
      <w:r w:rsidR="00676309" w:rsidRPr="00AB4FED">
        <w:rPr>
          <w:rFonts w:ascii="Times New Roman" w:hAnsi="Times New Roman" w:cs="Times New Roman"/>
          <w:sz w:val="24"/>
          <w:szCs w:val="24"/>
        </w:rPr>
        <w:t xml:space="preserve"> от </w:t>
      </w:r>
      <w:r w:rsidR="00EA105E">
        <w:rPr>
          <w:rFonts w:ascii="Times New Roman" w:hAnsi="Times New Roman" w:cs="Times New Roman"/>
          <w:sz w:val="24"/>
          <w:szCs w:val="24"/>
        </w:rPr>
        <w:t>19.02.2026</w:t>
      </w:r>
      <w:r w:rsidR="00676309" w:rsidRPr="00AB4FED">
        <w:rPr>
          <w:rFonts w:ascii="Times New Roman" w:hAnsi="Times New Roman" w:cs="Times New Roman"/>
          <w:sz w:val="24"/>
          <w:szCs w:val="24"/>
        </w:rPr>
        <w:t xml:space="preserve">г. </w:t>
      </w:r>
      <w:r w:rsidRPr="00AB4FED">
        <w:rPr>
          <w:rFonts w:ascii="Times New Roman" w:hAnsi="Times New Roman" w:cs="Times New Roman"/>
          <w:sz w:val="24"/>
          <w:szCs w:val="24"/>
        </w:rPr>
        <w:t xml:space="preserve">  </w:t>
      </w:r>
      <w:r w:rsidR="00676309" w:rsidRPr="00AB4FED">
        <w:rPr>
          <w:rFonts w:ascii="Times New Roman" w:hAnsi="Times New Roman" w:cs="Times New Roman"/>
          <w:sz w:val="24"/>
          <w:szCs w:val="24"/>
        </w:rPr>
        <w:t>№</w:t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  <w:vertAlign w:val="subscript"/>
        </w:rPr>
        <w:softHyphen/>
      </w:r>
      <w:r w:rsidR="00614C68">
        <w:rPr>
          <w:rFonts w:ascii="Times New Roman" w:hAnsi="Times New Roman" w:cs="Times New Roman"/>
          <w:sz w:val="24"/>
          <w:szCs w:val="24"/>
          <w:vertAlign w:val="subscript"/>
        </w:rPr>
        <w:softHyphen/>
      </w:r>
      <w:r w:rsidR="00614C68">
        <w:rPr>
          <w:rFonts w:ascii="Times New Roman" w:hAnsi="Times New Roman" w:cs="Times New Roman"/>
          <w:sz w:val="24"/>
          <w:szCs w:val="24"/>
          <w:vertAlign w:val="subscript"/>
        </w:rPr>
        <w:softHyphen/>
      </w:r>
      <w:proofErr w:type="gramStart"/>
      <w:r w:rsidR="00614C68">
        <w:rPr>
          <w:rFonts w:ascii="Times New Roman" w:hAnsi="Times New Roman" w:cs="Times New Roman"/>
          <w:sz w:val="24"/>
          <w:szCs w:val="24"/>
          <w:vertAlign w:val="subscript"/>
        </w:rPr>
        <w:softHyphen/>
      </w:r>
      <w:r w:rsidR="00676309" w:rsidRPr="00AB4FED">
        <w:rPr>
          <w:rFonts w:ascii="Times New Roman" w:hAnsi="Times New Roman" w:cs="Times New Roman"/>
          <w:sz w:val="24"/>
          <w:szCs w:val="24"/>
        </w:rPr>
        <w:t xml:space="preserve"> </w:t>
      </w:r>
      <w:r w:rsidR="00676309" w:rsidRPr="00676309">
        <w:rPr>
          <w:rFonts w:ascii="Times New Roman" w:hAnsi="Times New Roman" w:cs="Times New Roman"/>
          <w:sz w:val="24"/>
          <w:szCs w:val="24"/>
        </w:rPr>
        <w:t xml:space="preserve"> </w:t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proofErr w:type="gramEnd"/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614C68">
        <w:rPr>
          <w:rFonts w:ascii="Times New Roman" w:hAnsi="Times New Roman" w:cs="Times New Roman"/>
          <w:sz w:val="24"/>
          <w:szCs w:val="24"/>
        </w:rPr>
        <w:softHyphen/>
      </w:r>
      <w:r w:rsidR="00EA105E">
        <w:rPr>
          <w:rFonts w:ascii="Times New Roman" w:hAnsi="Times New Roman" w:cs="Times New Roman"/>
          <w:sz w:val="24"/>
          <w:szCs w:val="24"/>
        </w:rPr>
        <w:t>64/2</w:t>
      </w:r>
    </w:p>
    <w:p w14:paraId="2DD210D8" w14:textId="77777777" w:rsidR="00676309" w:rsidRDefault="00676309" w:rsidP="006763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14:paraId="0BBDBFB6" w14:textId="02A5CDBA" w:rsidR="00676309" w:rsidRDefault="00676309" w:rsidP="00676309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04385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7069C9" w14:textId="77777777" w:rsidR="00676309" w:rsidRPr="00F0510D" w:rsidRDefault="00676309" w:rsidP="00676309">
      <w:pPr>
        <w:pStyle w:val="Standarduser"/>
        <w:spacing w:before="0"/>
        <w:ind w:firstLine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0510D">
        <w:rPr>
          <w:rFonts w:ascii="Times New Roman" w:hAnsi="Times New Roman" w:cs="Times New Roman"/>
          <w:bCs/>
          <w:sz w:val="28"/>
          <w:szCs w:val="28"/>
        </w:rPr>
        <w:t xml:space="preserve">Муниципальная программа </w:t>
      </w:r>
    </w:p>
    <w:p w14:paraId="03142575" w14:textId="1665665F" w:rsidR="00F912F6" w:rsidRPr="00AB4FED" w:rsidRDefault="00F912F6" w:rsidP="00F912F6">
      <w:pPr>
        <w:pStyle w:val="ConsPlusNormal0"/>
        <w:jc w:val="center"/>
        <w:rPr>
          <w:rFonts w:cs="Times New Roman"/>
          <w:sz w:val="28"/>
          <w:szCs w:val="28"/>
        </w:rPr>
      </w:pPr>
      <w:r w:rsidRPr="00AB4FED">
        <w:rPr>
          <w:rFonts w:cs="Times New Roman"/>
          <w:sz w:val="28"/>
          <w:szCs w:val="28"/>
        </w:rPr>
        <w:t>«Развитие сельского хозяйства и регулирование рынков</w:t>
      </w:r>
    </w:p>
    <w:p w14:paraId="595F3058" w14:textId="05DE4E37" w:rsidR="00F912F6" w:rsidRPr="00AB4FED" w:rsidRDefault="00F912F6" w:rsidP="00B262AC">
      <w:pPr>
        <w:pStyle w:val="ConsPlusNormal0"/>
        <w:jc w:val="center"/>
        <w:rPr>
          <w:rFonts w:cs="Times New Roman"/>
          <w:sz w:val="28"/>
          <w:szCs w:val="28"/>
        </w:rPr>
      </w:pPr>
      <w:r w:rsidRPr="00AB4FED">
        <w:rPr>
          <w:rFonts w:cs="Times New Roman"/>
          <w:sz w:val="28"/>
          <w:szCs w:val="28"/>
        </w:rPr>
        <w:t xml:space="preserve">сельскохозяйственной </w:t>
      </w:r>
      <w:proofErr w:type="gramStart"/>
      <w:r w:rsidRPr="00AB4FED">
        <w:rPr>
          <w:rFonts w:cs="Times New Roman"/>
          <w:sz w:val="28"/>
          <w:szCs w:val="28"/>
        </w:rPr>
        <w:t>продукции  сыр</w:t>
      </w:r>
      <w:r w:rsidR="00B262AC">
        <w:rPr>
          <w:rFonts w:cs="Times New Roman"/>
          <w:sz w:val="28"/>
          <w:szCs w:val="28"/>
        </w:rPr>
        <w:t>ья</w:t>
      </w:r>
      <w:proofErr w:type="gramEnd"/>
      <w:r w:rsidR="00B262AC">
        <w:rPr>
          <w:rFonts w:cs="Times New Roman"/>
          <w:sz w:val="28"/>
          <w:szCs w:val="28"/>
        </w:rPr>
        <w:t xml:space="preserve"> и продовольствия</w:t>
      </w:r>
      <w:r w:rsidRPr="00AB4FED">
        <w:rPr>
          <w:rFonts w:cs="Times New Roman"/>
          <w:sz w:val="28"/>
          <w:szCs w:val="28"/>
        </w:rPr>
        <w:t>»</w:t>
      </w:r>
    </w:p>
    <w:p w14:paraId="3896EE21" w14:textId="33CE8F8A" w:rsidR="00676309" w:rsidRPr="0048426B" w:rsidRDefault="00F912F6" w:rsidP="00F912F6">
      <w:pPr>
        <w:pStyle w:val="Standarduser"/>
        <w:spacing w:before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EA7CEE">
        <w:rPr>
          <w:rFonts w:ascii="Times New Roman" w:hAnsi="Times New Roman" w:cs="Times New Roman"/>
          <w:sz w:val="28"/>
          <w:szCs w:val="28"/>
        </w:rPr>
        <w:t xml:space="preserve"> </w:t>
      </w:r>
      <w:r w:rsidR="00676309" w:rsidRPr="00EA7CEE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676309">
        <w:rPr>
          <w:rFonts w:ascii="Times New Roman" w:hAnsi="Times New Roman" w:cs="Times New Roman"/>
          <w:sz w:val="28"/>
          <w:szCs w:val="28"/>
        </w:rPr>
        <w:t>по тексту</w:t>
      </w:r>
      <w:r w:rsidR="00676309" w:rsidRPr="00EA7CEE">
        <w:rPr>
          <w:rFonts w:ascii="Times New Roman" w:hAnsi="Times New Roman" w:cs="Times New Roman"/>
          <w:sz w:val="28"/>
          <w:szCs w:val="28"/>
        </w:rPr>
        <w:t>– муниципальная программа)</w:t>
      </w:r>
    </w:p>
    <w:p w14:paraId="113A44FA" w14:textId="77777777" w:rsidR="00676309" w:rsidRPr="00EA7CEE" w:rsidRDefault="00676309" w:rsidP="00676309">
      <w:pPr>
        <w:pStyle w:val="Standarduser"/>
        <w:spacing w:before="0"/>
        <w:ind w:firstLine="0"/>
        <w:rPr>
          <w:rFonts w:ascii="Times New Roman" w:hAnsi="Times New Roman" w:cs="Times New Roman"/>
          <w:sz w:val="28"/>
          <w:szCs w:val="28"/>
        </w:rPr>
      </w:pPr>
    </w:p>
    <w:p w14:paraId="0374EE43" w14:textId="19448967" w:rsidR="00676309" w:rsidRPr="008E5323" w:rsidRDefault="00676309" w:rsidP="00676309">
      <w:pPr>
        <w:pStyle w:val="Standarduser"/>
        <w:spacing w:before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8E5323">
        <w:rPr>
          <w:rFonts w:ascii="Times New Roman" w:hAnsi="Times New Roman" w:cs="Times New Roman"/>
          <w:sz w:val="28"/>
          <w:szCs w:val="28"/>
        </w:rPr>
        <w:t xml:space="preserve">Раздел 1. Паспорт муниципальной программы </w:t>
      </w:r>
    </w:p>
    <w:p w14:paraId="7557FC59" w14:textId="77777777" w:rsidR="00AB4FED" w:rsidRPr="008E5323" w:rsidRDefault="00AB4FED" w:rsidP="00676309">
      <w:pPr>
        <w:pStyle w:val="Standarduser"/>
        <w:spacing w:before="0"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7E51FBC" w14:textId="001DFB76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  <w:r w:rsidRPr="008E5323">
        <w:rPr>
          <w:rFonts w:cs="Times New Roman"/>
          <w:sz w:val="28"/>
          <w:szCs w:val="28"/>
        </w:rPr>
        <w:t>1</w:t>
      </w:r>
      <w:r w:rsidR="00AB4FED" w:rsidRPr="008E5323">
        <w:rPr>
          <w:rFonts w:cs="Times New Roman"/>
          <w:sz w:val="28"/>
          <w:szCs w:val="28"/>
        </w:rPr>
        <w:t>.</w:t>
      </w:r>
      <w:r w:rsidRPr="008E5323">
        <w:rPr>
          <w:rFonts w:cs="Times New Roman"/>
          <w:sz w:val="28"/>
          <w:szCs w:val="28"/>
        </w:rPr>
        <w:t>Основные положения</w:t>
      </w:r>
    </w:p>
    <w:p w14:paraId="6BFF4D41" w14:textId="77777777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231"/>
        <w:gridCol w:w="6545"/>
      </w:tblGrid>
      <w:tr w:rsidR="00676309" w:rsidRPr="008E5323" w14:paraId="048E1C4F" w14:textId="77777777" w:rsidTr="00676309">
        <w:tc>
          <w:tcPr>
            <w:tcW w:w="3231" w:type="dxa"/>
            <w:vAlign w:val="center"/>
          </w:tcPr>
          <w:p w14:paraId="3C43AE46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Куратор муниципальной программы </w:t>
            </w:r>
          </w:p>
        </w:tc>
        <w:tc>
          <w:tcPr>
            <w:tcW w:w="6545" w:type="dxa"/>
            <w:vAlign w:val="center"/>
          </w:tcPr>
          <w:p w14:paraId="0B81906B" w14:textId="67D6B40E" w:rsidR="00676309" w:rsidRPr="008E5323" w:rsidRDefault="00676309" w:rsidP="00AB4FED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Терлеев Петр Иванович –  первый заместитель Главы Тюкалинского района Омской области</w:t>
            </w:r>
          </w:p>
        </w:tc>
      </w:tr>
      <w:tr w:rsidR="00676309" w:rsidRPr="008E5323" w14:paraId="12B76408" w14:textId="77777777" w:rsidTr="00676309">
        <w:tc>
          <w:tcPr>
            <w:tcW w:w="3231" w:type="dxa"/>
            <w:vAlign w:val="center"/>
          </w:tcPr>
          <w:p w14:paraId="5AE0C875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545" w:type="dxa"/>
            <w:vAlign w:val="center"/>
          </w:tcPr>
          <w:p w14:paraId="7E72BC86" w14:textId="566AC3F3" w:rsidR="00676309" w:rsidRPr="008E5323" w:rsidRDefault="00676309" w:rsidP="009B7C27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Митюшкин Евгений Викторович – </w:t>
            </w:r>
            <w:r w:rsidR="009B7C27" w:rsidRPr="008E5323">
              <w:rPr>
                <w:rFonts w:cs="Times New Roman"/>
                <w:sz w:val="28"/>
                <w:szCs w:val="28"/>
              </w:rPr>
              <w:t xml:space="preserve">заместитель Главы Тюкалинского района, </w:t>
            </w:r>
            <w:r w:rsidRPr="008E5323">
              <w:rPr>
                <w:rFonts w:cs="Times New Roman"/>
                <w:sz w:val="28"/>
                <w:szCs w:val="28"/>
              </w:rPr>
              <w:t xml:space="preserve">начальник </w:t>
            </w:r>
            <w:r w:rsidR="009B7C27" w:rsidRPr="008E5323">
              <w:rPr>
                <w:rFonts w:cs="Times New Roman"/>
                <w:sz w:val="28"/>
                <w:szCs w:val="28"/>
              </w:rPr>
              <w:t>Управления сельских территорий и сельского</w:t>
            </w:r>
            <w:r w:rsidRPr="008E5323">
              <w:rPr>
                <w:rFonts w:cs="Times New Roman"/>
                <w:sz w:val="28"/>
                <w:szCs w:val="28"/>
              </w:rPr>
              <w:t xml:space="preserve"> хозяйства Администрации Тюкалинского района Омской области</w:t>
            </w:r>
          </w:p>
        </w:tc>
      </w:tr>
      <w:tr w:rsidR="00676309" w:rsidRPr="008E5323" w14:paraId="06F4FAE9" w14:textId="77777777" w:rsidTr="00676309">
        <w:tc>
          <w:tcPr>
            <w:tcW w:w="3231" w:type="dxa"/>
            <w:vAlign w:val="center"/>
          </w:tcPr>
          <w:p w14:paraId="20854A6B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Соисполнитель муниципальной программы</w:t>
            </w:r>
          </w:p>
        </w:tc>
        <w:tc>
          <w:tcPr>
            <w:tcW w:w="6545" w:type="dxa"/>
            <w:vAlign w:val="center"/>
          </w:tcPr>
          <w:p w14:paraId="6284426B" w14:textId="71013568" w:rsidR="00676309" w:rsidRPr="008E5323" w:rsidRDefault="009B7C27" w:rsidP="009B7C27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Митюшкин Евгений Викторович – заместитель Главы Тюкалинского района, начальник Управления сельских территорий и сельского хозяйства Администрации Тюкалинского района Омской области</w:t>
            </w:r>
          </w:p>
        </w:tc>
      </w:tr>
      <w:tr w:rsidR="00676309" w:rsidRPr="008E5323" w14:paraId="6887FCDE" w14:textId="77777777" w:rsidTr="00676309">
        <w:tc>
          <w:tcPr>
            <w:tcW w:w="3231" w:type="dxa"/>
            <w:vAlign w:val="center"/>
          </w:tcPr>
          <w:p w14:paraId="7F4A6FAB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Период реализации муниципальной программы </w:t>
            </w:r>
          </w:p>
        </w:tc>
        <w:tc>
          <w:tcPr>
            <w:tcW w:w="6545" w:type="dxa"/>
            <w:vAlign w:val="center"/>
          </w:tcPr>
          <w:p w14:paraId="65AAE7B5" w14:textId="017D1AF0" w:rsidR="00676309" w:rsidRPr="008E5323" w:rsidRDefault="007A33EF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2026-2031</w:t>
            </w:r>
          </w:p>
        </w:tc>
      </w:tr>
      <w:tr w:rsidR="00676309" w:rsidRPr="008E5323" w14:paraId="4148F444" w14:textId="77777777" w:rsidTr="00676309">
        <w:trPr>
          <w:trHeight w:val="1379"/>
        </w:trPr>
        <w:tc>
          <w:tcPr>
            <w:tcW w:w="3231" w:type="dxa"/>
            <w:vAlign w:val="center"/>
          </w:tcPr>
          <w:p w14:paraId="43FCC2FD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545" w:type="dxa"/>
            <w:vAlign w:val="center"/>
          </w:tcPr>
          <w:p w14:paraId="52D144CB" w14:textId="4301A0D1" w:rsidR="00676309" w:rsidRPr="008E5323" w:rsidRDefault="00676309" w:rsidP="009B7C27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Создание благоприятных условий для развития агропромышленного комплекса на территории Тюкалинского района Омской области</w:t>
            </w:r>
          </w:p>
        </w:tc>
      </w:tr>
      <w:tr w:rsidR="00676309" w:rsidRPr="008E5323" w14:paraId="740F0D21" w14:textId="77777777" w:rsidTr="00676309">
        <w:tc>
          <w:tcPr>
            <w:tcW w:w="3231" w:type="dxa"/>
            <w:vAlign w:val="center"/>
          </w:tcPr>
          <w:p w14:paraId="26CFAA59" w14:textId="4C93079F" w:rsidR="00676309" w:rsidRPr="008E5323" w:rsidRDefault="00676309" w:rsidP="00B262AC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Подпр</w:t>
            </w:r>
            <w:r w:rsidR="00B262AC" w:rsidRPr="008E5323">
              <w:rPr>
                <w:rFonts w:cs="Times New Roman"/>
                <w:sz w:val="28"/>
                <w:szCs w:val="28"/>
              </w:rPr>
              <w:t>ограммы муниципальной программы</w:t>
            </w:r>
          </w:p>
        </w:tc>
        <w:tc>
          <w:tcPr>
            <w:tcW w:w="6545" w:type="dxa"/>
            <w:vAlign w:val="center"/>
          </w:tcPr>
          <w:p w14:paraId="07C6E36A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-</w:t>
            </w:r>
          </w:p>
        </w:tc>
      </w:tr>
      <w:tr w:rsidR="00676309" w:rsidRPr="008E5323" w14:paraId="66E9FCED" w14:textId="77777777" w:rsidTr="00676309">
        <w:tc>
          <w:tcPr>
            <w:tcW w:w="3231" w:type="dxa"/>
            <w:vAlign w:val="center"/>
          </w:tcPr>
          <w:p w14:paraId="0077B0F7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Объемы финансового обеспечения </w:t>
            </w:r>
            <w:r w:rsidRPr="008E5323">
              <w:rPr>
                <w:rFonts w:cs="Times New Roman"/>
                <w:sz w:val="28"/>
                <w:szCs w:val="28"/>
              </w:rPr>
              <w:lastRenderedPageBreak/>
              <w:t>муниципальной программы за весь период реализации за счет средств местного бюджета</w:t>
            </w:r>
          </w:p>
        </w:tc>
        <w:tc>
          <w:tcPr>
            <w:tcW w:w="6545" w:type="dxa"/>
            <w:vAlign w:val="center"/>
          </w:tcPr>
          <w:p w14:paraId="0ACC9E85" w14:textId="510EAF16" w:rsidR="00676309" w:rsidRPr="008E5323" w:rsidRDefault="00B262AC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lastRenderedPageBreak/>
              <w:t>48 800 753,72 рубля</w:t>
            </w:r>
          </w:p>
        </w:tc>
      </w:tr>
      <w:tr w:rsidR="00676309" w:rsidRPr="008E5323" w14:paraId="60277B50" w14:textId="77777777" w:rsidTr="00676309">
        <w:tc>
          <w:tcPr>
            <w:tcW w:w="3231" w:type="dxa"/>
            <w:vAlign w:val="center"/>
          </w:tcPr>
          <w:p w14:paraId="399906AC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Связь с национальными целями развития Российской Федерации/муниципальной программой Российской Федерации </w:t>
            </w:r>
          </w:p>
        </w:tc>
        <w:tc>
          <w:tcPr>
            <w:tcW w:w="6545" w:type="dxa"/>
            <w:vAlign w:val="center"/>
          </w:tcPr>
          <w:p w14:paraId="3EA1CC4D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-</w:t>
            </w:r>
          </w:p>
        </w:tc>
      </w:tr>
    </w:tbl>
    <w:p w14:paraId="65B2A7FE" w14:textId="77777777" w:rsidR="00676309" w:rsidRPr="008E5323" w:rsidRDefault="00676309" w:rsidP="00676309">
      <w:pPr>
        <w:pStyle w:val="Standard"/>
        <w:rPr>
          <w:rFonts w:cs="Times New Roman"/>
          <w:sz w:val="26"/>
          <w:szCs w:val="26"/>
        </w:rPr>
      </w:pPr>
      <w:bookmarkStart w:id="0" w:name="P301"/>
      <w:bookmarkEnd w:id="0"/>
    </w:p>
    <w:p w14:paraId="2F0494C2" w14:textId="62E9D76F" w:rsidR="00676309" w:rsidRPr="008E5323" w:rsidRDefault="00676309" w:rsidP="00275B64">
      <w:pPr>
        <w:spacing w:after="0" w:line="240" w:lineRule="auto"/>
        <w:jc w:val="both"/>
      </w:pPr>
    </w:p>
    <w:p w14:paraId="3FFAB3B6" w14:textId="0FCD26A9" w:rsidR="00676309" w:rsidRPr="008E5323" w:rsidRDefault="00676309" w:rsidP="00275B64">
      <w:pPr>
        <w:spacing w:after="0" w:line="240" w:lineRule="auto"/>
        <w:jc w:val="both"/>
      </w:pPr>
    </w:p>
    <w:p w14:paraId="4C50D731" w14:textId="545C5CAC" w:rsidR="00676309" w:rsidRPr="008E5323" w:rsidRDefault="00676309" w:rsidP="00275B64">
      <w:pPr>
        <w:spacing w:after="0" w:line="240" w:lineRule="auto"/>
        <w:jc w:val="both"/>
      </w:pPr>
    </w:p>
    <w:p w14:paraId="765C2592" w14:textId="481A523E" w:rsidR="00676309" w:rsidRPr="008E5323" w:rsidRDefault="00676309" w:rsidP="00275B64">
      <w:pPr>
        <w:spacing w:after="0" w:line="240" w:lineRule="auto"/>
        <w:jc w:val="both"/>
      </w:pPr>
    </w:p>
    <w:p w14:paraId="34D1E645" w14:textId="737BC56C" w:rsidR="00676309" w:rsidRPr="008E5323" w:rsidRDefault="00676309" w:rsidP="00275B64">
      <w:pPr>
        <w:spacing w:after="0" w:line="240" w:lineRule="auto"/>
        <w:jc w:val="both"/>
      </w:pPr>
    </w:p>
    <w:p w14:paraId="6E51B0B3" w14:textId="4EF4B598" w:rsidR="00676309" w:rsidRPr="008E5323" w:rsidRDefault="00676309" w:rsidP="00275B64">
      <w:pPr>
        <w:spacing w:after="0" w:line="240" w:lineRule="auto"/>
        <w:jc w:val="both"/>
      </w:pPr>
    </w:p>
    <w:p w14:paraId="1CE757B8" w14:textId="721CFCF7" w:rsidR="00676309" w:rsidRPr="008E5323" w:rsidRDefault="00676309" w:rsidP="00275B64">
      <w:pPr>
        <w:spacing w:after="0" w:line="240" w:lineRule="auto"/>
        <w:jc w:val="both"/>
      </w:pPr>
    </w:p>
    <w:p w14:paraId="5D2188BD" w14:textId="6A87A1FC" w:rsidR="00676309" w:rsidRPr="008E5323" w:rsidRDefault="00676309" w:rsidP="00275B64">
      <w:pPr>
        <w:spacing w:after="0" w:line="240" w:lineRule="auto"/>
        <w:jc w:val="both"/>
      </w:pPr>
    </w:p>
    <w:p w14:paraId="705E2CE4" w14:textId="67ED19B1" w:rsidR="00676309" w:rsidRPr="008E5323" w:rsidRDefault="00676309" w:rsidP="00275B64">
      <w:pPr>
        <w:spacing w:after="0" w:line="240" w:lineRule="auto"/>
        <w:jc w:val="both"/>
      </w:pPr>
    </w:p>
    <w:p w14:paraId="0DFF86AD" w14:textId="1EDE597D" w:rsidR="00676309" w:rsidRPr="008E5323" w:rsidRDefault="00676309" w:rsidP="00275B64">
      <w:pPr>
        <w:spacing w:after="0" w:line="240" w:lineRule="auto"/>
        <w:jc w:val="both"/>
      </w:pPr>
    </w:p>
    <w:p w14:paraId="531BE48E" w14:textId="701BF4BF" w:rsidR="00676309" w:rsidRPr="008E5323" w:rsidRDefault="00676309" w:rsidP="00275B64">
      <w:pPr>
        <w:spacing w:after="0" w:line="240" w:lineRule="auto"/>
        <w:jc w:val="both"/>
      </w:pPr>
    </w:p>
    <w:p w14:paraId="7B89496E" w14:textId="5CD2FF83" w:rsidR="00676309" w:rsidRPr="008E5323" w:rsidRDefault="00676309" w:rsidP="00275B64">
      <w:pPr>
        <w:spacing w:after="0" w:line="240" w:lineRule="auto"/>
        <w:jc w:val="both"/>
      </w:pPr>
    </w:p>
    <w:p w14:paraId="25A13CDA" w14:textId="35A83F21" w:rsidR="00676309" w:rsidRPr="008E5323" w:rsidRDefault="00676309" w:rsidP="00275B64">
      <w:pPr>
        <w:spacing w:after="0" w:line="240" w:lineRule="auto"/>
        <w:jc w:val="both"/>
      </w:pPr>
    </w:p>
    <w:p w14:paraId="128A96DA" w14:textId="69C9F612" w:rsidR="00676309" w:rsidRPr="008E5323" w:rsidRDefault="00676309" w:rsidP="00275B64">
      <w:pPr>
        <w:spacing w:after="0" w:line="240" w:lineRule="auto"/>
        <w:jc w:val="both"/>
      </w:pPr>
    </w:p>
    <w:p w14:paraId="03F1F852" w14:textId="74D004DA" w:rsidR="00676309" w:rsidRPr="008E5323" w:rsidRDefault="00676309" w:rsidP="00275B64">
      <w:pPr>
        <w:spacing w:after="0" w:line="240" w:lineRule="auto"/>
        <w:jc w:val="both"/>
      </w:pPr>
    </w:p>
    <w:p w14:paraId="6B571FB2" w14:textId="0867DD4A" w:rsidR="00676309" w:rsidRPr="008E5323" w:rsidRDefault="00676309" w:rsidP="00275B64">
      <w:pPr>
        <w:spacing w:after="0" w:line="240" w:lineRule="auto"/>
        <w:jc w:val="both"/>
      </w:pPr>
    </w:p>
    <w:p w14:paraId="13A10979" w14:textId="23F5132B" w:rsidR="00676309" w:rsidRPr="008E5323" w:rsidRDefault="00676309" w:rsidP="00275B64">
      <w:pPr>
        <w:spacing w:after="0" w:line="240" w:lineRule="auto"/>
        <w:jc w:val="both"/>
      </w:pPr>
    </w:p>
    <w:p w14:paraId="0BED128B" w14:textId="20ED21A2" w:rsidR="00676309" w:rsidRPr="008E5323" w:rsidRDefault="00676309" w:rsidP="00275B64">
      <w:pPr>
        <w:spacing w:after="0" w:line="240" w:lineRule="auto"/>
        <w:jc w:val="both"/>
      </w:pPr>
    </w:p>
    <w:p w14:paraId="4430141A" w14:textId="037FF188" w:rsidR="00676309" w:rsidRPr="008E5323" w:rsidRDefault="00676309" w:rsidP="00275B64">
      <w:pPr>
        <w:spacing w:after="0" w:line="240" w:lineRule="auto"/>
        <w:jc w:val="both"/>
      </w:pPr>
    </w:p>
    <w:p w14:paraId="5E6197D7" w14:textId="610AFE1A" w:rsidR="00676309" w:rsidRPr="008E5323" w:rsidRDefault="00676309" w:rsidP="00275B64">
      <w:pPr>
        <w:spacing w:after="0" w:line="240" w:lineRule="auto"/>
        <w:jc w:val="both"/>
      </w:pPr>
    </w:p>
    <w:p w14:paraId="7DC313F8" w14:textId="3FE1F9D8" w:rsidR="00676309" w:rsidRPr="008E5323" w:rsidRDefault="00676309" w:rsidP="00275B64">
      <w:pPr>
        <w:spacing w:after="0" w:line="240" w:lineRule="auto"/>
        <w:jc w:val="both"/>
      </w:pPr>
    </w:p>
    <w:p w14:paraId="5B3AAAE9" w14:textId="74BB8582" w:rsidR="00676309" w:rsidRPr="008E5323" w:rsidRDefault="00676309" w:rsidP="00275B64">
      <w:pPr>
        <w:spacing w:after="0" w:line="240" w:lineRule="auto"/>
        <w:jc w:val="both"/>
      </w:pPr>
    </w:p>
    <w:p w14:paraId="58FDB666" w14:textId="184B4FBB" w:rsidR="00676309" w:rsidRPr="008E5323" w:rsidRDefault="00676309" w:rsidP="00275B64">
      <w:pPr>
        <w:spacing w:after="0" w:line="240" w:lineRule="auto"/>
        <w:jc w:val="both"/>
      </w:pPr>
    </w:p>
    <w:p w14:paraId="1C3E8942" w14:textId="26247807" w:rsidR="00676309" w:rsidRPr="008E5323" w:rsidRDefault="00676309" w:rsidP="00275B64">
      <w:pPr>
        <w:spacing w:after="0" w:line="240" w:lineRule="auto"/>
        <w:jc w:val="both"/>
      </w:pPr>
    </w:p>
    <w:p w14:paraId="601D7038" w14:textId="6466FFB7" w:rsidR="00676309" w:rsidRPr="008E5323" w:rsidRDefault="00676309" w:rsidP="00275B64">
      <w:pPr>
        <w:spacing w:after="0" w:line="240" w:lineRule="auto"/>
        <w:jc w:val="both"/>
      </w:pPr>
    </w:p>
    <w:p w14:paraId="5E6CF47B" w14:textId="14EC0D32" w:rsidR="00676309" w:rsidRPr="008E5323" w:rsidRDefault="00676309" w:rsidP="00275B64">
      <w:pPr>
        <w:spacing w:after="0" w:line="240" w:lineRule="auto"/>
        <w:jc w:val="both"/>
      </w:pPr>
    </w:p>
    <w:p w14:paraId="3EC2E9F7" w14:textId="5696886A" w:rsidR="00676309" w:rsidRPr="008E5323" w:rsidRDefault="00676309" w:rsidP="00275B64">
      <w:pPr>
        <w:spacing w:after="0" w:line="240" w:lineRule="auto"/>
        <w:jc w:val="both"/>
      </w:pPr>
    </w:p>
    <w:p w14:paraId="67FC229F" w14:textId="4EC91EFA" w:rsidR="00676309" w:rsidRPr="008E5323" w:rsidRDefault="00676309" w:rsidP="00275B64">
      <w:pPr>
        <w:spacing w:after="0" w:line="240" w:lineRule="auto"/>
        <w:jc w:val="both"/>
      </w:pPr>
    </w:p>
    <w:p w14:paraId="14B64845" w14:textId="2FFF44AD" w:rsidR="00676309" w:rsidRPr="008E5323" w:rsidRDefault="00676309" w:rsidP="00275B64">
      <w:pPr>
        <w:spacing w:after="0" w:line="240" w:lineRule="auto"/>
        <w:jc w:val="both"/>
      </w:pPr>
    </w:p>
    <w:p w14:paraId="6EFA70DE" w14:textId="18C8F48E" w:rsidR="00676309" w:rsidRPr="008E5323" w:rsidRDefault="00676309" w:rsidP="00275B64">
      <w:pPr>
        <w:spacing w:after="0" w:line="240" w:lineRule="auto"/>
        <w:jc w:val="both"/>
      </w:pPr>
    </w:p>
    <w:p w14:paraId="705AA175" w14:textId="5FF0F658" w:rsidR="00676309" w:rsidRPr="008E5323" w:rsidRDefault="00676309" w:rsidP="00275B64">
      <w:pPr>
        <w:spacing w:after="0" w:line="240" w:lineRule="auto"/>
        <w:jc w:val="both"/>
      </w:pPr>
    </w:p>
    <w:p w14:paraId="3A277D17" w14:textId="17F69D25" w:rsidR="00676309" w:rsidRPr="008E5323" w:rsidRDefault="00676309" w:rsidP="00275B64">
      <w:pPr>
        <w:spacing w:after="0" w:line="240" w:lineRule="auto"/>
        <w:jc w:val="both"/>
      </w:pPr>
    </w:p>
    <w:p w14:paraId="6AF75A59" w14:textId="2E51F43B" w:rsidR="00676309" w:rsidRPr="008E5323" w:rsidRDefault="00676309" w:rsidP="00275B64">
      <w:pPr>
        <w:spacing w:after="0" w:line="240" w:lineRule="auto"/>
        <w:jc w:val="both"/>
      </w:pPr>
    </w:p>
    <w:p w14:paraId="1913447E" w14:textId="13374D13" w:rsidR="00676309" w:rsidRPr="008E5323" w:rsidRDefault="00676309" w:rsidP="00275B64">
      <w:pPr>
        <w:spacing w:after="0" w:line="240" w:lineRule="auto"/>
        <w:jc w:val="both"/>
      </w:pPr>
    </w:p>
    <w:p w14:paraId="4B948753" w14:textId="1C18688D" w:rsidR="00676309" w:rsidRPr="008E5323" w:rsidRDefault="00676309" w:rsidP="00275B64">
      <w:pPr>
        <w:spacing w:after="0" w:line="240" w:lineRule="auto"/>
        <w:jc w:val="both"/>
      </w:pPr>
    </w:p>
    <w:p w14:paraId="1BDA0B9A" w14:textId="77777777" w:rsidR="00676309" w:rsidRPr="008E5323" w:rsidRDefault="00676309" w:rsidP="00676309">
      <w:pPr>
        <w:pStyle w:val="Standard"/>
        <w:jc w:val="center"/>
        <w:rPr>
          <w:rFonts w:cs="Times New Roman"/>
          <w:bCs/>
          <w:sz w:val="28"/>
          <w:szCs w:val="28"/>
        </w:rPr>
        <w:sectPr w:rsidR="00676309" w:rsidRPr="008E532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54074219" w14:textId="74527EDE" w:rsidR="00676309" w:rsidRPr="008E5323" w:rsidRDefault="00676309" w:rsidP="00676309">
      <w:pPr>
        <w:pStyle w:val="Standard"/>
        <w:jc w:val="center"/>
        <w:rPr>
          <w:rFonts w:cs="Times New Roman"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lastRenderedPageBreak/>
        <w:t xml:space="preserve">2.  Показатели муниципальной программы </w:t>
      </w:r>
    </w:p>
    <w:p w14:paraId="357FA2BB" w14:textId="77777777" w:rsidR="00676309" w:rsidRPr="008E5323" w:rsidRDefault="00676309" w:rsidP="00676309">
      <w:pPr>
        <w:pStyle w:val="Standard"/>
        <w:jc w:val="center"/>
        <w:rPr>
          <w:rFonts w:cs="Times New Roman"/>
          <w:sz w:val="28"/>
          <w:szCs w:val="28"/>
        </w:rPr>
      </w:pPr>
    </w:p>
    <w:tbl>
      <w:tblPr>
        <w:tblW w:w="150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88"/>
        <w:gridCol w:w="1842"/>
        <w:gridCol w:w="993"/>
        <w:gridCol w:w="850"/>
        <w:gridCol w:w="567"/>
        <w:gridCol w:w="851"/>
        <w:gridCol w:w="850"/>
        <w:gridCol w:w="992"/>
        <w:gridCol w:w="1134"/>
        <w:gridCol w:w="993"/>
        <w:gridCol w:w="850"/>
        <w:gridCol w:w="851"/>
        <w:gridCol w:w="1208"/>
        <w:gridCol w:w="1201"/>
        <w:gridCol w:w="1420"/>
      </w:tblGrid>
      <w:tr w:rsidR="00676309" w:rsidRPr="008E5323" w14:paraId="6A86F995" w14:textId="77777777" w:rsidTr="00432338">
        <w:trPr>
          <w:trHeight w:val="619"/>
        </w:trPr>
        <w:tc>
          <w:tcPr>
            <w:tcW w:w="488" w:type="dxa"/>
            <w:vMerge w:val="restart"/>
          </w:tcPr>
          <w:p w14:paraId="7C92BE1D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№ п/п</w:t>
            </w:r>
          </w:p>
        </w:tc>
        <w:tc>
          <w:tcPr>
            <w:tcW w:w="1842" w:type="dxa"/>
            <w:vMerge w:val="restart"/>
          </w:tcPr>
          <w:p w14:paraId="24946B1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Наименование показателя</w:t>
            </w:r>
          </w:p>
        </w:tc>
        <w:tc>
          <w:tcPr>
            <w:tcW w:w="993" w:type="dxa"/>
            <w:vMerge w:val="restart"/>
          </w:tcPr>
          <w:p w14:paraId="6CDD94FE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 xml:space="preserve">Уровень показателя </w:t>
            </w:r>
          </w:p>
        </w:tc>
        <w:tc>
          <w:tcPr>
            <w:tcW w:w="850" w:type="dxa"/>
            <w:vMerge w:val="restart"/>
          </w:tcPr>
          <w:p w14:paraId="0BA9B83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Единица измерения</w:t>
            </w:r>
          </w:p>
        </w:tc>
        <w:tc>
          <w:tcPr>
            <w:tcW w:w="1418" w:type="dxa"/>
            <w:gridSpan w:val="2"/>
          </w:tcPr>
          <w:p w14:paraId="090D6EE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 xml:space="preserve">Базовое значение </w:t>
            </w:r>
          </w:p>
        </w:tc>
        <w:tc>
          <w:tcPr>
            <w:tcW w:w="5670" w:type="dxa"/>
            <w:gridSpan w:val="6"/>
          </w:tcPr>
          <w:p w14:paraId="6364419F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Значение показателя по годам</w:t>
            </w:r>
          </w:p>
        </w:tc>
        <w:tc>
          <w:tcPr>
            <w:tcW w:w="1208" w:type="dxa"/>
            <w:vMerge w:val="restart"/>
          </w:tcPr>
          <w:p w14:paraId="18366953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 xml:space="preserve">Документ </w:t>
            </w:r>
          </w:p>
          <w:p w14:paraId="7A73529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 w:val="restart"/>
          </w:tcPr>
          <w:p w14:paraId="353468F6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 xml:space="preserve">Ответственный за достижение показателя </w:t>
            </w:r>
          </w:p>
        </w:tc>
        <w:tc>
          <w:tcPr>
            <w:tcW w:w="1420" w:type="dxa"/>
            <w:vMerge w:val="restart"/>
          </w:tcPr>
          <w:p w14:paraId="36AB73D1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 xml:space="preserve">Связь с показателями национальных целей </w:t>
            </w:r>
          </w:p>
        </w:tc>
      </w:tr>
      <w:tr w:rsidR="00676309" w:rsidRPr="008E5323" w14:paraId="07D6E5D4" w14:textId="77777777" w:rsidTr="00432338">
        <w:trPr>
          <w:trHeight w:val="140"/>
        </w:trPr>
        <w:tc>
          <w:tcPr>
            <w:tcW w:w="488" w:type="dxa"/>
            <w:vMerge/>
          </w:tcPr>
          <w:p w14:paraId="5721AF1B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</w:p>
        </w:tc>
        <w:tc>
          <w:tcPr>
            <w:tcW w:w="1842" w:type="dxa"/>
            <w:vMerge/>
          </w:tcPr>
          <w:p w14:paraId="424780D1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</w:p>
        </w:tc>
        <w:tc>
          <w:tcPr>
            <w:tcW w:w="993" w:type="dxa"/>
            <w:vMerge/>
          </w:tcPr>
          <w:p w14:paraId="4C259BE1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</w:p>
        </w:tc>
        <w:tc>
          <w:tcPr>
            <w:tcW w:w="850" w:type="dxa"/>
            <w:vMerge/>
          </w:tcPr>
          <w:p w14:paraId="59D9EB4A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</w:p>
        </w:tc>
        <w:tc>
          <w:tcPr>
            <w:tcW w:w="567" w:type="dxa"/>
          </w:tcPr>
          <w:p w14:paraId="18246CF2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значение</w:t>
            </w:r>
          </w:p>
        </w:tc>
        <w:tc>
          <w:tcPr>
            <w:tcW w:w="851" w:type="dxa"/>
          </w:tcPr>
          <w:p w14:paraId="48744B71" w14:textId="107A6397" w:rsidR="00676309" w:rsidRPr="008E5323" w:rsidRDefault="00CD2C1A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2024</w:t>
            </w:r>
          </w:p>
        </w:tc>
        <w:tc>
          <w:tcPr>
            <w:tcW w:w="850" w:type="dxa"/>
          </w:tcPr>
          <w:p w14:paraId="307F0B7D" w14:textId="0C658196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2026</w:t>
            </w:r>
          </w:p>
        </w:tc>
        <w:tc>
          <w:tcPr>
            <w:tcW w:w="992" w:type="dxa"/>
          </w:tcPr>
          <w:p w14:paraId="14E8814C" w14:textId="0AF335E3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2027</w:t>
            </w:r>
          </w:p>
        </w:tc>
        <w:tc>
          <w:tcPr>
            <w:tcW w:w="1134" w:type="dxa"/>
          </w:tcPr>
          <w:p w14:paraId="36B4EDA4" w14:textId="40D10777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2028</w:t>
            </w:r>
          </w:p>
        </w:tc>
        <w:tc>
          <w:tcPr>
            <w:tcW w:w="993" w:type="dxa"/>
          </w:tcPr>
          <w:p w14:paraId="560D8CC9" w14:textId="67903BC3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2029</w:t>
            </w:r>
          </w:p>
        </w:tc>
        <w:tc>
          <w:tcPr>
            <w:tcW w:w="850" w:type="dxa"/>
          </w:tcPr>
          <w:p w14:paraId="60DEDD8C" w14:textId="284038B8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2030</w:t>
            </w:r>
          </w:p>
        </w:tc>
        <w:tc>
          <w:tcPr>
            <w:tcW w:w="851" w:type="dxa"/>
          </w:tcPr>
          <w:p w14:paraId="60E63E97" w14:textId="5CE6F764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2031</w:t>
            </w:r>
          </w:p>
        </w:tc>
        <w:tc>
          <w:tcPr>
            <w:tcW w:w="1208" w:type="dxa"/>
            <w:vMerge/>
          </w:tcPr>
          <w:p w14:paraId="7BFC14EC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</w:p>
        </w:tc>
        <w:tc>
          <w:tcPr>
            <w:tcW w:w="1201" w:type="dxa"/>
            <w:vMerge/>
          </w:tcPr>
          <w:p w14:paraId="10BB9B6C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</w:p>
        </w:tc>
        <w:tc>
          <w:tcPr>
            <w:tcW w:w="1420" w:type="dxa"/>
            <w:vMerge/>
          </w:tcPr>
          <w:p w14:paraId="0846311D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</w:p>
        </w:tc>
      </w:tr>
      <w:tr w:rsidR="00676309" w:rsidRPr="008E5323" w14:paraId="6DD2BC61" w14:textId="77777777" w:rsidTr="00432338">
        <w:trPr>
          <w:trHeight w:val="260"/>
        </w:trPr>
        <w:tc>
          <w:tcPr>
            <w:tcW w:w="488" w:type="dxa"/>
          </w:tcPr>
          <w:p w14:paraId="5A3BA3A5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</w:t>
            </w:r>
          </w:p>
        </w:tc>
        <w:tc>
          <w:tcPr>
            <w:tcW w:w="1842" w:type="dxa"/>
          </w:tcPr>
          <w:p w14:paraId="3D01E28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</w:t>
            </w:r>
          </w:p>
        </w:tc>
        <w:tc>
          <w:tcPr>
            <w:tcW w:w="993" w:type="dxa"/>
          </w:tcPr>
          <w:p w14:paraId="0C5C6356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3</w:t>
            </w:r>
          </w:p>
        </w:tc>
        <w:tc>
          <w:tcPr>
            <w:tcW w:w="850" w:type="dxa"/>
          </w:tcPr>
          <w:p w14:paraId="4F5B8B3F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4</w:t>
            </w:r>
          </w:p>
        </w:tc>
        <w:tc>
          <w:tcPr>
            <w:tcW w:w="567" w:type="dxa"/>
          </w:tcPr>
          <w:p w14:paraId="05F9C1C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5</w:t>
            </w:r>
          </w:p>
        </w:tc>
        <w:tc>
          <w:tcPr>
            <w:tcW w:w="851" w:type="dxa"/>
          </w:tcPr>
          <w:p w14:paraId="598C03F3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6</w:t>
            </w:r>
          </w:p>
        </w:tc>
        <w:tc>
          <w:tcPr>
            <w:tcW w:w="850" w:type="dxa"/>
          </w:tcPr>
          <w:p w14:paraId="6B806980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7</w:t>
            </w:r>
          </w:p>
        </w:tc>
        <w:tc>
          <w:tcPr>
            <w:tcW w:w="992" w:type="dxa"/>
          </w:tcPr>
          <w:p w14:paraId="385C46BE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8</w:t>
            </w:r>
          </w:p>
        </w:tc>
        <w:tc>
          <w:tcPr>
            <w:tcW w:w="1134" w:type="dxa"/>
          </w:tcPr>
          <w:p w14:paraId="4712A896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9</w:t>
            </w:r>
          </w:p>
        </w:tc>
        <w:tc>
          <w:tcPr>
            <w:tcW w:w="993" w:type="dxa"/>
          </w:tcPr>
          <w:p w14:paraId="31DA59DC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</w:t>
            </w:r>
          </w:p>
        </w:tc>
        <w:tc>
          <w:tcPr>
            <w:tcW w:w="850" w:type="dxa"/>
          </w:tcPr>
          <w:p w14:paraId="20B61ED2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11</w:t>
            </w:r>
          </w:p>
        </w:tc>
        <w:tc>
          <w:tcPr>
            <w:tcW w:w="851" w:type="dxa"/>
          </w:tcPr>
          <w:p w14:paraId="05C9263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12</w:t>
            </w:r>
          </w:p>
        </w:tc>
        <w:tc>
          <w:tcPr>
            <w:tcW w:w="1208" w:type="dxa"/>
          </w:tcPr>
          <w:p w14:paraId="10CC1A92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13</w:t>
            </w:r>
          </w:p>
        </w:tc>
        <w:tc>
          <w:tcPr>
            <w:tcW w:w="1201" w:type="dxa"/>
          </w:tcPr>
          <w:p w14:paraId="01241FE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14</w:t>
            </w:r>
          </w:p>
        </w:tc>
        <w:tc>
          <w:tcPr>
            <w:tcW w:w="1420" w:type="dxa"/>
          </w:tcPr>
          <w:p w14:paraId="61E93BC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15</w:t>
            </w:r>
          </w:p>
          <w:p w14:paraId="4BA75773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</w:p>
        </w:tc>
      </w:tr>
      <w:tr w:rsidR="00676309" w:rsidRPr="008E5323" w14:paraId="19B6CFD7" w14:textId="77777777" w:rsidTr="00C059EE">
        <w:trPr>
          <w:trHeight w:val="797"/>
        </w:trPr>
        <w:tc>
          <w:tcPr>
            <w:tcW w:w="15090" w:type="dxa"/>
            <w:gridSpan w:val="15"/>
          </w:tcPr>
          <w:p w14:paraId="4891BAC4" w14:textId="18BF7AEB" w:rsidR="00676309" w:rsidRPr="008E5323" w:rsidRDefault="00676309" w:rsidP="00511113">
            <w:pPr>
              <w:pStyle w:val="ConsPlusNormal0"/>
              <w:jc w:val="center"/>
              <w:rPr>
                <w:rFonts w:cs="Times New Roman"/>
                <w:szCs w:val="22"/>
              </w:rPr>
            </w:pPr>
            <w:r w:rsidRPr="008E5323">
              <w:rPr>
                <w:rFonts w:cs="Times New Roman"/>
                <w:szCs w:val="22"/>
              </w:rPr>
              <w:t>Цель муниципальной программы  "</w:t>
            </w:r>
            <w:r w:rsidRPr="008E5323">
              <w:rPr>
                <w:rFonts w:cs="Times New Roman"/>
                <w:sz w:val="28"/>
                <w:szCs w:val="28"/>
              </w:rPr>
              <w:t xml:space="preserve"> Создание благоприятных условий для развития агропромышленного комплекса на территории Тюкалинского  района Омской области </w:t>
            </w:r>
            <w:r w:rsidRPr="008E5323">
              <w:rPr>
                <w:rFonts w:cs="Times New Roman"/>
                <w:szCs w:val="22"/>
              </w:rPr>
              <w:t>"</w:t>
            </w:r>
          </w:p>
        </w:tc>
      </w:tr>
      <w:tr w:rsidR="00676309" w:rsidRPr="008E5323" w14:paraId="09AEA2BD" w14:textId="77777777" w:rsidTr="00432338">
        <w:trPr>
          <w:trHeight w:val="244"/>
        </w:trPr>
        <w:tc>
          <w:tcPr>
            <w:tcW w:w="488" w:type="dxa"/>
          </w:tcPr>
          <w:p w14:paraId="15502E65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</w:p>
        </w:tc>
        <w:tc>
          <w:tcPr>
            <w:tcW w:w="1842" w:type="dxa"/>
          </w:tcPr>
          <w:p w14:paraId="40109083" w14:textId="77777777" w:rsidR="00676309" w:rsidRPr="008E5323" w:rsidRDefault="00676309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E5323">
              <w:rPr>
                <w:rFonts w:ascii="Times New Roman" w:hAnsi="Times New Roman" w:cs="Times New Roman"/>
                <w:sz w:val="20"/>
                <w:szCs w:val="20"/>
              </w:rPr>
              <w:t>Рентабельность сельскохозяйственных организаций (с учетом субсидий)</w:t>
            </w:r>
          </w:p>
          <w:p w14:paraId="5684D7C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</w:p>
        </w:tc>
        <w:tc>
          <w:tcPr>
            <w:tcW w:w="993" w:type="dxa"/>
          </w:tcPr>
          <w:p w14:paraId="4157574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</w:p>
        </w:tc>
        <w:tc>
          <w:tcPr>
            <w:tcW w:w="850" w:type="dxa"/>
          </w:tcPr>
          <w:p w14:paraId="4EBCBC33" w14:textId="77777777" w:rsidR="00676309" w:rsidRPr="008E5323" w:rsidRDefault="00676309" w:rsidP="00C059EE">
            <w:pPr>
              <w:pStyle w:val="ConsPlusNormal0"/>
              <w:rPr>
                <w:rFonts w:cs="Times New Roman"/>
              </w:rPr>
            </w:pPr>
            <w:r w:rsidRPr="008E5323">
              <w:rPr>
                <w:rFonts w:cs="Times New Roman"/>
              </w:rPr>
              <w:t>Процентов</w:t>
            </w:r>
          </w:p>
        </w:tc>
        <w:tc>
          <w:tcPr>
            <w:tcW w:w="567" w:type="dxa"/>
          </w:tcPr>
          <w:p w14:paraId="398CD635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851" w:type="dxa"/>
          </w:tcPr>
          <w:p w14:paraId="6B027562" w14:textId="532DAB7C" w:rsidR="00676309" w:rsidRPr="008E5323" w:rsidRDefault="00CD2C1A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2024</w:t>
            </w:r>
          </w:p>
        </w:tc>
        <w:tc>
          <w:tcPr>
            <w:tcW w:w="850" w:type="dxa"/>
          </w:tcPr>
          <w:p w14:paraId="585E316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992" w:type="dxa"/>
          </w:tcPr>
          <w:p w14:paraId="309A1F8D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1134" w:type="dxa"/>
          </w:tcPr>
          <w:p w14:paraId="23B9239D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993" w:type="dxa"/>
          </w:tcPr>
          <w:p w14:paraId="10980B24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850" w:type="dxa"/>
          </w:tcPr>
          <w:p w14:paraId="33F0140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851" w:type="dxa"/>
          </w:tcPr>
          <w:p w14:paraId="1C3D5A5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100</w:t>
            </w:r>
          </w:p>
        </w:tc>
        <w:tc>
          <w:tcPr>
            <w:tcW w:w="1208" w:type="dxa"/>
          </w:tcPr>
          <w:p w14:paraId="78BF7080" w14:textId="0A1E0649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Государственная программа Омской области «Развитие сельского хозяйства и регулирование сельскохозяйственной продукции, сырья</w:t>
            </w:r>
            <w:r w:rsidR="000A0014" w:rsidRPr="008E5323">
              <w:rPr>
                <w:rFonts w:cs="Times New Roman"/>
              </w:rPr>
              <w:t xml:space="preserve"> и продовольствия</w:t>
            </w:r>
            <w:r w:rsidRPr="008E5323">
              <w:rPr>
                <w:rFonts w:cs="Times New Roman"/>
              </w:rPr>
              <w:t>»</w:t>
            </w:r>
          </w:p>
        </w:tc>
        <w:tc>
          <w:tcPr>
            <w:tcW w:w="1201" w:type="dxa"/>
          </w:tcPr>
          <w:p w14:paraId="634BE7D7" w14:textId="0267911F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Cs w:val="22"/>
              </w:rPr>
            </w:pPr>
            <w:r w:rsidRPr="008E5323">
              <w:rPr>
                <w:rFonts w:cs="Times New Roman"/>
                <w:szCs w:val="22"/>
              </w:rPr>
              <w:t>Управление сельск</w:t>
            </w:r>
            <w:r w:rsidR="009B7C27" w:rsidRPr="008E5323">
              <w:rPr>
                <w:rFonts w:cs="Times New Roman"/>
                <w:szCs w:val="22"/>
              </w:rPr>
              <w:t>их территорий и сельск</w:t>
            </w:r>
            <w:r w:rsidRPr="008E5323">
              <w:rPr>
                <w:rFonts w:cs="Times New Roman"/>
                <w:szCs w:val="22"/>
              </w:rPr>
              <w:t>ого хозяйства</w:t>
            </w:r>
            <w:r w:rsidR="009B7C27" w:rsidRPr="008E5323">
              <w:rPr>
                <w:rFonts w:cs="Times New Roman"/>
                <w:szCs w:val="22"/>
              </w:rPr>
              <w:t xml:space="preserve"> Администрации Тюкалинского района Омской области</w:t>
            </w:r>
            <w:r w:rsidRPr="008E5323">
              <w:rPr>
                <w:rFonts w:cs="Times New Roman"/>
                <w:szCs w:val="22"/>
              </w:rPr>
              <w:t xml:space="preserve"> </w:t>
            </w:r>
          </w:p>
        </w:tc>
        <w:tc>
          <w:tcPr>
            <w:tcW w:w="1420" w:type="dxa"/>
          </w:tcPr>
          <w:p w14:paraId="720A215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</w:rPr>
            </w:pPr>
            <w:r w:rsidRPr="008E5323">
              <w:rPr>
                <w:rFonts w:cs="Times New Roman"/>
              </w:rPr>
              <w:t>-</w:t>
            </w:r>
          </w:p>
        </w:tc>
      </w:tr>
    </w:tbl>
    <w:p w14:paraId="65A7650A" w14:textId="77777777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p w14:paraId="291B5D1C" w14:textId="77777777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53E6D460" w14:textId="77777777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61DC2718" w14:textId="19CFCC8C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  <w:r w:rsidRPr="008E5323">
        <w:rPr>
          <w:rFonts w:cs="Times New Roman"/>
          <w:sz w:val="28"/>
          <w:szCs w:val="28"/>
        </w:rPr>
        <w:t xml:space="preserve">3. Структура муниципальной программы </w:t>
      </w:r>
    </w:p>
    <w:p w14:paraId="55D4A43A" w14:textId="77777777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tbl>
      <w:tblPr>
        <w:tblW w:w="14317" w:type="dxa"/>
        <w:tblInd w:w="1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09"/>
        <w:gridCol w:w="4961"/>
        <w:gridCol w:w="5245"/>
        <w:gridCol w:w="3402"/>
      </w:tblGrid>
      <w:tr w:rsidR="00676309" w:rsidRPr="008E5323" w14:paraId="08A61911" w14:textId="77777777" w:rsidTr="00676309">
        <w:tc>
          <w:tcPr>
            <w:tcW w:w="709" w:type="dxa"/>
          </w:tcPr>
          <w:p w14:paraId="59AD1D1C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lastRenderedPageBreak/>
              <w:t>N п/п</w:t>
            </w:r>
          </w:p>
        </w:tc>
        <w:tc>
          <w:tcPr>
            <w:tcW w:w="4961" w:type="dxa"/>
          </w:tcPr>
          <w:p w14:paraId="6142A56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Задачи структурного элемента </w:t>
            </w:r>
          </w:p>
        </w:tc>
        <w:tc>
          <w:tcPr>
            <w:tcW w:w="5245" w:type="dxa"/>
          </w:tcPr>
          <w:p w14:paraId="54D0E970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3402" w:type="dxa"/>
          </w:tcPr>
          <w:p w14:paraId="6D98594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Связь с показателями </w:t>
            </w:r>
          </w:p>
        </w:tc>
      </w:tr>
      <w:tr w:rsidR="00676309" w:rsidRPr="008E5323" w14:paraId="4FC97067" w14:textId="77777777" w:rsidTr="00676309">
        <w:trPr>
          <w:trHeight w:val="186"/>
        </w:trPr>
        <w:tc>
          <w:tcPr>
            <w:tcW w:w="709" w:type="dxa"/>
          </w:tcPr>
          <w:p w14:paraId="671C690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961" w:type="dxa"/>
          </w:tcPr>
          <w:p w14:paraId="47F6392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5245" w:type="dxa"/>
          </w:tcPr>
          <w:p w14:paraId="4BFBD141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3402" w:type="dxa"/>
          </w:tcPr>
          <w:p w14:paraId="16979204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4</w:t>
            </w:r>
          </w:p>
        </w:tc>
      </w:tr>
      <w:tr w:rsidR="00676309" w:rsidRPr="008E5323" w14:paraId="608A6343" w14:textId="77777777" w:rsidTr="00676309">
        <w:tc>
          <w:tcPr>
            <w:tcW w:w="709" w:type="dxa"/>
          </w:tcPr>
          <w:p w14:paraId="7DEA0E2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13608" w:type="dxa"/>
            <w:gridSpan w:val="3"/>
          </w:tcPr>
          <w:p w14:paraId="172E2692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E5323">
              <w:rPr>
                <w:rFonts w:cs="Times New Roman"/>
                <w:bCs/>
                <w:sz w:val="28"/>
                <w:szCs w:val="28"/>
              </w:rPr>
              <w:t>Комплекс процессных мероприятий "Создание условий для развития и функционирования сельского хозяйства"</w:t>
            </w:r>
          </w:p>
        </w:tc>
      </w:tr>
      <w:tr w:rsidR="00676309" w:rsidRPr="008E5323" w14:paraId="599F6A34" w14:textId="77777777" w:rsidTr="00676309">
        <w:tc>
          <w:tcPr>
            <w:tcW w:w="709" w:type="dxa"/>
          </w:tcPr>
          <w:p w14:paraId="380EF255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608" w:type="dxa"/>
            <w:gridSpan w:val="3"/>
          </w:tcPr>
          <w:p w14:paraId="30737D6C" w14:textId="3B91509A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Ответственный за реализацию: </w:t>
            </w:r>
            <w:r w:rsidR="00432338" w:rsidRPr="008E5323">
              <w:rPr>
                <w:rFonts w:cs="Times New Roman"/>
                <w:sz w:val="28"/>
                <w:szCs w:val="28"/>
              </w:rPr>
              <w:t>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676309" w:rsidRPr="008E5323" w14:paraId="6570CBE2" w14:textId="77777777" w:rsidTr="00676309">
        <w:trPr>
          <w:trHeight w:val="1839"/>
        </w:trPr>
        <w:tc>
          <w:tcPr>
            <w:tcW w:w="709" w:type="dxa"/>
          </w:tcPr>
          <w:p w14:paraId="53BA422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1.1.</w:t>
            </w:r>
          </w:p>
        </w:tc>
        <w:tc>
          <w:tcPr>
            <w:tcW w:w="4961" w:type="dxa"/>
          </w:tcPr>
          <w:p w14:paraId="2B88B646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Обеспечение выполнения показателей продовольственной безопасности Тюкалинского муниципального района Омской области </w:t>
            </w:r>
          </w:p>
        </w:tc>
        <w:tc>
          <w:tcPr>
            <w:tcW w:w="5245" w:type="dxa"/>
          </w:tcPr>
          <w:p w14:paraId="36C568AF" w14:textId="2AF56921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Увеличение объема производства продукции растени</w:t>
            </w:r>
            <w:r w:rsidR="00CD2C1A" w:rsidRPr="008E5323">
              <w:rPr>
                <w:rFonts w:cs="Times New Roman"/>
                <w:sz w:val="28"/>
                <w:szCs w:val="28"/>
              </w:rPr>
              <w:t>еводства и животноводства в 2031 году к уровню 2024</w:t>
            </w:r>
            <w:r w:rsidRPr="008E5323">
              <w:rPr>
                <w:rFonts w:cs="Times New Roman"/>
                <w:sz w:val="28"/>
                <w:szCs w:val="28"/>
              </w:rPr>
              <w:t xml:space="preserve"> года  </w:t>
            </w:r>
          </w:p>
        </w:tc>
        <w:tc>
          <w:tcPr>
            <w:tcW w:w="3402" w:type="dxa"/>
          </w:tcPr>
          <w:p w14:paraId="4E4DBF77" w14:textId="77777777" w:rsidR="00676309" w:rsidRPr="008E5323" w:rsidRDefault="00676309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(с учетом субсидий)</w:t>
            </w:r>
          </w:p>
          <w:p w14:paraId="17B7136C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76309" w:rsidRPr="008E5323" w14:paraId="179E720A" w14:textId="77777777" w:rsidTr="0001678E">
        <w:trPr>
          <w:trHeight w:val="225"/>
        </w:trPr>
        <w:tc>
          <w:tcPr>
            <w:tcW w:w="709" w:type="dxa"/>
          </w:tcPr>
          <w:p w14:paraId="334A790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2</w:t>
            </w:r>
          </w:p>
        </w:tc>
        <w:tc>
          <w:tcPr>
            <w:tcW w:w="13608" w:type="dxa"/>
            <w:gridSpan w:val="3"/>
            <w:shd w:val="clear" w:color="auto" w:fill="auto"/>
          </w:tcPr>
          <w:p w14:paraId="4B12499A" w14:textId="1B7F5B6A" w:rsidR="00676309" w:rsidRPr="008E5323" w:rsidRDefault="00676309" w:rsidP="00702601">
            <w:pPr>
              <w:pStyle w:val="ConsPlusNormal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E5323">
              <w:rPr>
                <w:rFonts w:cs="Times New Roman"/>
                <w:bCs/>
                <w:sz w:val="28"/>
                <w:szCs w:val="28"/>
              </w:rPr>
              <w:t>Комплекс процессных мероприятий «Содействие кадровому обеспечению агропромышленного комплекса  области»</w:t>
            </w:r>
          </w:p>
        </w:tc>
      </w:tr>
      <w:tr w:rsidR="00676309" w:rsidRPr="008E5323" w14:paraId="7CA25F7F" w14:textId="77777777" w:rsidTr="0001678E">
        <w:trPr>
          <w:trHeight w:val="225"/>
        </w:trPr>
        <w:tc>
          <w:tcPr>
            <w:tcW w:w="709" w:type="dxa"/>
          </w:tcPr>
          <w:p w14:paraId="34899BFC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608" w:type="dxa"/>
            <w:gridSpan w:val="3"/>
            <w:shd w:val="clear" w:color="auto" w:fill="auto"/>
          </w:tcPr>
          <w:p w14:paraId="1E31EEC9" w14:textId="18CB498E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Ответственный за реализацию: </w:t>
            </w:r>
            <w:r w:rsidR="005C4A94" w:rsidRPr="008E5323">
              <w:rPr>
                <w:rFonts w:cs="Times New Roman"/>
                <w:sz w:val="28"/>
                <w:szCs w:val="28"/>
              </w:rPr>
              <w:t>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676309" w:rsidRPr="008E5323" w14:paraId="345DE3A4" w14:textId="77777777" w:rsidTr="00676309">
        <w:trPr>
          <w:trHeight w:val="210"/>
        </w:trPr>
        <w:tc>
          <w:tcPr>
            <w:tcW w:w="709" w:type="dxa"/>
          </w:tcPr>
          <w:p w14:paraId="7C367A1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2.1.</w:t>
            </w:r>
          </w:p>
        </w:tc>
        <w:tc>
          <w:tcPr>
            <w:tcW w:w="4961" w:type="dxa"/>
          </w:tcPr>
          <w:p w14:paraId="50F7381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Содействие развитию кадровой политики за счет привлечения и закрепления молодых специалистов в сфере сельскохозяйственного производства, популяризации аграрных профессий, укрепление кадрового потенциала в АПК </w:t>
            </w:r>
          </w:p>
        </w:tc>
        <w:tc>
          <w:tcPr>
            <w:tcW w:w="5245" w:type="dxa"/>
          </w:tcPr>
          <w:p w14:paraId="372FEC4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Снижение потребности организаций сельскохозяйственной </w:t>
            </w:r>
            <w:proofErr w:type="gramStart"/>
            <w:r w:rsidRPr="008E5323">
              <w:rPr>
                <w:rFonts w:cs="Times New Roman"/>
                <w:sz w:val="28"/>
                <w:szCs w:val="28"/>
              </w:rPr>
              <w:t>отрасли  в</w:t>
            </w:r>
            <w:proofErr w:type="gramEnd"/>
            <w:r w:rsidRPr="008E5323">
              <w:rPr>
                <w:rFonts w:cs="Times New Roman"/>
                <w:sz w:val="28"/>
                <w:szCs w:val="28"/>
              </w:rPr>
              <w:t xml:space="preserve"> специалистах за счет заключения договоров о целевом обучении с гражданами,  предоставление единовременных выплат. Снижение потребности организаций сельскохозяйственной отрасли  в </w:t>
            </w:r>
            <w:r w:rsidRPr="008E5323">
              <w:rPr>
                <w:rFonts w:cs="Times New Roman"/>
                <w:sz w:val="28"/>
                <w:szCs w:val="28"/>
              </w:rPr>
              <w:lastRenderedPageBreak/>
              <w:t xml:space="preserve">специалистах за счет заключения договоров о переподготовке и повышению квалификации рабочих массовых профессий  </w:t>
            </w:r>
          </w:p>
        </w:tc>
        <w:tc>
          <w:tcPr>
            <w:tcW w:w="3402" w:type="dxa"/>
          </w:tcPr>
          <w:p w14:paraId="4488276D" w14:textId="77777777" w:rsidR="00676309" w:rsidRPr="008E5323" w:rsidRDefault="00676309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Рентабельность сельскохозяйственных организаций (с учетом субсидий)</w:t>
            </w:r>
          </w:p>
          <w:p w14:paraId="365D4CF3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676309" w:rsidRPr="008E5323" w14:paraId="6ED6C5B7" w14:textId="77777777" w:rsidTr="00676309">
        <w:trPr>
          <w:trHeight w:val="210"/>
        </w:trPr>
        <w:tc>
          <w:tcPr>
            <w:tcW w:w="709" w:type="dxa"/>
          </w:tcPr>
          <w:p w14:paraId="10F2CA7F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13608" w:type="dxa"/>
            <w:gridSpan w:val="3"/>
          </w:tcPr>
          <w:p w14:paraId="4D4F1B4A" w14:textId="04ED0AC1" w:rsidR="00676309" w:rsidRPr="008E5323" w:rsidRDefault="00676309" w:rsidP="00702601">
            <w:pPr>
              <w:pStyle w:val="ConsPlusNormal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E5323">
              <w:rPr>
                <w:rFonts w:cs="Times New Roman"/>
                <w:bCs/>
                <w:sz w:val="28"/>
                <w:szCs w:val="28"/>
              </w:rPr>
              <w:t>Комплекс процессных мероприятий «Обеспечение эпизоотического и ветер</w:t>
            </w:r>
            <w:r w:rsidR="00702601" w:rsidRPr="008E5323">
              <w:rPr>
                <w:rFonts w:cs="Times New Roman"/>
                <w:bCs/>
                <w:sz w:val="28"/>
                <w:szCs w:val="28"/>
              </w:rPr>
              <w:t>инарно-санитарного благополучия</w:t>
            </w:r>
            <w:r w:rsidRPr="008E5323">
              <w:rPr>
                <w:rFonts w:cs="Times New Roman"/>
                <w:bCs/>
                <w:sz w:val="28"/>
                <w:szCs w:val="28"/>
              </w:rPr>
              <w:t>»</w:t>
            </w:r>
          </w:p>
        </w:tc>
      </w:tr>
      <w:tr w:rsidR="00676309" w:rsidRPr="008E5323" w14:paraId="7F81522C" w14:textId="77777777" w:rsidTr="00676309">
        <w:trPr>
          <w:trHeight w:val="210"/>
        </w:trPr>
        <w:tc>
          <w:tcPr>
            <w:tcW w:w="709" w:type="dxa"/>
          </w:tcPr>
          <w:p w14:paraId="406BE38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608" w:type="dxa"/>
            <w:gridSpan w:val="3"/>
          </w:tcPr>
          <w:p w14:paraId="0604C189" w14:textId="0DD0E465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bCs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Ответственный за реализацию: </w:t>
            </w:r>
            <w:r w:rsidR="005A4D07" w:rsidRPr="008E5323">
              <w:rPr>
                <w:rFonts w:cs="Times New Roman"/>
                <w:sz w:val="28"/>
                <w:szCs w:val="28"/>
              </w:rPr>
              <w:t>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676309" w:rsidRPr="008E5323" w14:paraId="58F2E141" w14:textId="77777777" w:rsidTr="00676309">
        <w:trPr>
          <w:trHeight w:val="210"/>
        </w:trPr>
        <w:tc>
          <w:tcPr>
            <w:tcW w:w="709" w:type="dxa"/>
          </w:tcPr>
          <w:p w14:paraId="1F3A650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3.1.</w:t>
            </w:r>
          </w:p>
        </w:tc>
        <w:tc>
          <w:tcPr>
            <w:tcW w:w="4961" w:type="dxa"/>
          </w:tcPr>
          <w:p w14:paraId="1E42D846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Создание условий для снижения заболеваемости животных заразными болезнями и населения болезнями, общими для человека и животных</w:t>
            </w:r>
          </w:p>
        </w:tc>
        <w:tc>
          <w:tcPr>
            <w:tcW w:w="5245" w:type="dxa"/>
          </w:tcPr>
          <w:p w14:paraId="056FAC4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Предотвращение возникновения, распространения и ликвидации очагов особо опасных болезней животных, обеспечение защиты населения Тюкалинского муниципального района Омской области от негативных влияний и угроз биологического характера.</w:t>
            </w:r>
          </w:p>
        </w:tc>
        <w:tc>
          <w:tcPr>
            <w:tcW w:w="3402" w:type="dxa"/>
          </w:tcPr>
          <w:p w14:paraId="2830F823" w14:textId="77777777" w:rsidR="00676309" w:rsidRPr="008E5323" w:rsidRDefault="00676309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(с учетом субсидий)</w:t>
            </w:r>
          </w:p>
          <w:p w14:paraId="79AC101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</w:tr>
      <w:tr w:rsidR="005A4D07" w:rsidRPr="008E5323" w14:paraId="18DF0BDA" w14:textId="77777777" w:rsidTr="002262E6">
        <w:trPr>
          <w:trHeight w:val="210"/>
        </w:trPr>
        <w:tc>
          <w:tcPr>
            <w:tcW w:w="709" w:type="dxa"/>
          </w:tcPr>
          <w:p w14:paraId="2B376EC5" w14:textId="0FE7BEC3" w:rsidR="005A4D07" w:rsidRPr="008E5323" w:rsidRDefault="001318E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13608" w:type="dxa"/>
            <w:gridSpan w:val="3"/>
          </w:tcPr>
          <w:p w14:paraId="151D1C9A" w14:textId="21FF8DE2" w:rsidR="005A4D07" w:rsidRPr="008E5323" w:rsidRDefault="001318E9" w:rsidP="00131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bCs/>
                <w:sz w:val="28"/>
                <w:szCs w:val="28"/>
              </w:rPr>
              <w:t>Комплекс процессных мероприятий «Эффективное вовлечение в оборот земель сельскохозяйственного назначения»</w:t>
            </w:r>
          </w:p>
        </w:tc>
      </w:tr>
      <w:tr w:rsidR="005A4D07" w:rsidRPr="008E5323" w14:paraId="78F1D186" w14:textId="77777777" w:rsidTr="001B414B">
        <w:trPr>
          <w:trHeight w:val="210"/>
        </w:trPr>
        <w:tc>
          <w:tcPr>
            <w:tcW w:w="709" w:type="dxa"/>
          </w:tcPr>
          <w:p w14:paraId="0BEEF297" w14:textId="77777777" w:rsidR="005A4D07" w:rsidRPr="008E5323" w:rsidRDefault="005A4D07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608" w:type="dxa"/>
            <w:gridSpan w:val="3"/>
          </w:tcPr>
          <w:p w14:paraId="7FC663DB" w14:textId="255B857A" w:rsidR="005A4D07" w:rsidRPr="008E5323" w:rsidRDefault="001318E9" w:rsidP="001318E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Ответственный за реализацию: Управление сельских территорий и сельского хозяйства Администрации Тюкалинского района Омской области</w:t>
            </w:r>
          </w:p>
        </w:tc>
      </w:tr>
      <w:tr w:rsidR="005A4D07" w:rsidRPr="008E5323" w14:paraId="700DCA65" w14:textId="77777777" w:rsidTr="00676309">
        <w:trPr>
          <w:trHeight w:val="210"/>
        </w:trPr>
        <w:tc>
          <w:tcPr>
            <w:tcW w:w="709" w:type="dxa"/>
          </w:tcPr>
          <w:p w14:paraId="3027D37D" w14:textId="64D61EE7" w:rsidR="005A4D07" w:rsidRPr="008E5323" w:rsidRDefault="001318E9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4.1.</w:t>
            </w:r>
          </w:p>
        </w:tc>
        <w:tc>
          <w:tcPr>
            <w:tcW w:w="4961" w:type="dxa"/>
          </w:tcPr>
          <w:p w14:paraId="02E94026" w14:textId="2FB26065" w:rsidR="005A4D07" w:rsidRPr="008E5323" w:rsidRDefault="003E058F" w:rsidP="008C3D6A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5245" w:type="dxa"/>
          </w:tcPr>
          <w:p w14:paraId="494EAE32" w14:textId="5C8EE4DE" w:rsidR="005A4D07" w:rsidRPr="008E5323" w:rsidRDefault="008C3D6A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Обеспечен государственный кадастровый учет 100% объема земельных участков, в отношении которых проведены кадастровые работы</w:t>
            </w:r>
          </w:p>
        </w:tc>
        <w:tc>
          <w:tcPr>
            <w:tcW w:w="3402" w:type="dxa"/>
          </w:tcPr>
          <w:p w14:paraId="0E4FC471" w14:textId="77777777" w:rsidR="00223F78" w:rsidRPr="008E5323" w:rsidRDefault="00223F78" w:rsidP="00223F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(с учетом субсидий)</w:t>
            </w:r>
          </w:p>
          <w:p w14:paraId="6A7D9D70" w14:textId="77777777" w:rsidR="005A4D07" w:rsidRPr="008E5323" w:rsidRDefault="005A4D07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8B867C8" w14:textId="77777777" w:rsidR="00676309" w:rsidRPr="008E5323" w:rsidRDefault="00676309" w:rsidP="00676309">
      <w:pPr>
        <w:pStyle w:val="ConsPlusNormal0"/>
        <w:rPr>
          <w:rFonts w:cs="Times New Roman"/>
          <w:sz w:val="28"/>
          <w:szCs w:val="28"/>
        </w:rPr>
      </w:pPr>
    </w:p>
    <w:p w14:paraId="55725672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</w:p>
    <w:p w14:paraId="1E6B37BF" w14:textId="77777777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  <w:bookmarkStart w:id="1" w:name="P416"/>
      <w:bookmarkEnd w:id="1"/>
    </w:p>
    <w:p w14:paraId="7DB7AFFA" w14:textId="77777777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p w14:paraId="5A6F2714" w14:textId="77777777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  <w:r w:rsidRPr="008E5323">
        <w:rPr>
          <w:rFonts w:cs="Times New Roman"/>
          <w:sz w:val="28"/>
          <w:szCs w:val="28"/>
        </w:rPr>
        <w:lastRenderedPageBreak/>
        <w:t>4. Финансовое обеспечение муниципальной программы</w:t>
      </w:r>
    </w:p>
    <w:p w14:paraId="753B02FA" w14:textId="77777777" w:rsidR="00676309" w:rsidRPr="008E5323" w:rsidRDefault="00676309" w:rsidP="00676309">
      <w:pPr>
        <w:pStyle w:val="ConsPlusNormal0"/>
        <w:jc w:val="center"/>
        <w:outlineLvl w:val="2"/>
        <w:rPr>
          <w:rFonts w:cs="Times New Roman"/>
          <w:sz w:val="28"/>
          <w:szCs w:val="28"/>
        </w:rPr>
      </w:pPr>
    </w:p>
    <w:tbl>
      <w:tblPr>
        <w:tblW w:w="15371" w:type="dxa"/>
        <w:tblInd w:w="1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861"/>
        <w:gridCol w:w="1701"/>
        <w:gridCol w:w="1701"/>
        <w:gridCol w:w="1560"/>
        <w:gridCol w:w="1559"/>
        <w:gridCol w:w="1417"/>
        <w:gridCol w:w="1418"/>
        <w:gridCol w:w="1417"/>
      </w:tblGrid>
      <w:tr w:rsidR="00676309" w:rsidRPr="008E5323" w14:paraId="37E630F8" w14:textId="77777777" w:rsidTr="00676309">
        <w:tc>
          <w:tcPr>
            <w:tcW w:w="737" w:type="dxa"/>
            <w:vMerge w:val="restart"/>
          </w:tcPr>
          <w:p w14:paraId="73EE336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N п/п</w:t>
            </w:r>
          </w:p>
        </w:tc>
        <w:tc>
          <w:tcPr>
            <w:tcW w:w="3861" w:type="dxa"/>
            <w:vMerge w:val="restart"/>
          </w:tcPr>
          <w:p w14:paraId="143780CB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Источник финансового обеспечения муниципальной программы</w:t>
            </w:r>
          </w:p>
        </w:tc>
        <w:tc>
          <w:tcPr>
            <w:tcW w:w="10773" w:type="dxa"/>
            <w:gridSpan w:val="7"/>
          </w:tcPr>
          <w:p w14:paraId="3054950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Объем финансового обеспечения по годам реализации, рублей</w:t>
            </w:r>
          </w:p>
        </w:tc>
      </w:tr>
      <w:tr w:rsidR="00676309" w:rsidRPr="008E5323" w14:paraId="26EDABA0" w14:textId="77777777" w:rsidTr="00676309">
        <w:tc>
          <w:tcPr>
            <w:tcW w:w="737" w:type="dxa"/>
            <w:vMerge/>
          </w:tcPr>
          <w:p w14:paraId="14F16480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3861" w:type="dxa"/>
            <w:vMerge/>
          </w:tcPr>
          <w:p w14:paraId="0BA94424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7A7D10C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Всего</w:t>
            </w:r>
          </w:p>
        </w:tc>
        <w:tc>
          <w:tcPr>
            <w:tcW w:w="1701" w:type="dxa"/>
          </w:tcPr>
          <w:p w14:paraId="7C0BAD7F" w14:textId="33641DC3" w:rsidR="00676309" w:rsidRPr="008E5323" w:rsidRDefault="009557C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2026</w:t>
            </w:r>
          </w:p>
        </w:tc>
        <w:tc>
          <w:tcPr>
            <w:tcW w:w="1560" w:type="dxa"/>
          </w:tcPr>
          <w:p w14:paraId="670BCFF4" w14:textId="2A295942" w:rsidR="00676309" w:rsidRPr="008E5323" w:rsidRDefault="009557CF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2027</w:t>
            </w:r>
          </w:p>
        </w:tc>
        <w:tc>
          <w:tcPr>
            <w:tcW w:w="1559" w:type="dxa"/>
          </w:tcPr>
          <w:p w14:paraId="4B35B65B" w14:textId="3BD608BF" w:rsidR="00676309" w:rsidRPr="008E5323" w:rsidRDefault="009557CF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2028</w:t>
            </w:r>
          </w:p>
        </w:tc>
        <w:tc>
          <w:tcPr>
            <w:tcW w:w="1417" w:type="dxa"/>
          </w:tcPr>
          <w:p w14:paraId="66A19E6B" w14:textId="71513444" w:rsidR="00676309" w:rsidRPr="008E5323" w:rsidRDefault="009557C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2029</w:t>
            </w:r>
          </w:p>
        </w:tc>
        <w:tc>
          <w:tcPr>
            <w:tcW w:w="1418" w:type="dxa"/>
          </w:tcPr>
          <w:p w14:paraId="61475526" w14:textId="0B71A699" w:rsidR="00676309" w:rsidRPr="008E5323" w:rsidRDefault="009557C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2030</w:t>
            </w:r>
          </w:p>
        </w:tc>
        <w:tc>
          <w:tcPr>
            <w:tcW w:w="1417" w:type="dxa"/>
          </w:tcPr>
          <w:p w14:paraId="089A6A53" w14:textId="1B04D049" w:rsidR="00676309" w:rsidRPr="008E5323" w:rsidRDefault="009557C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2031</w:t>
            </w:r>
          </w:p>
        </w:tc>
      </w:tr>
      <w:tr w:rsidR="00676309" w:rsidRPr="008E5323" w14:paraId="7F0D26A2" w14:textId="77777777" w:rsidTr="00676309">
        <w:tc>
          <w:tcPr>
            <w:tcW w:w="737" w:type="dxa"/>
          </w:tcPr>
          <w:p w14:paraId="06DDD8D1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3861" w:type="dxa"/>
          </w:tcPr>
          <w:p w14:paraId="07D38C8A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59C34FF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3</w:t>
            </w:r>
          </w:p>
        </w:tc>
        <w:tc>
          <w:tcPr>
            <w:tcW w:w="1701" w:type="dxa"/>
          </w:tcPr>
          <w:p w14:paraId="34DF9BA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14:paraId="01636F93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14:paraId="5EBC1153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14:paraId="6FF17C76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14:paraId="1E40A1F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14:paraId="30927E8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9</w:t>
            </w:r>
          </w:p>
        </w:tc>
      </w:tr>
      <w:tr w:rsidR="00676309" w:rsidRPr="008E5323" w14:paraId="1902FE8B" w14:textId="77777777" w:rsidTr="00676309">
        <w:tc>
          <w:tcPr>
            <w:tcW w:w="737" w:type="dxa"/>
          </w:tcPr>
          <w:p w14:paraId="368FFF0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1.</w:t>
            </w:r>
          </w:p>
        </w:tc>
        <w:tc>
          <w:tcPr>
            <w:tcW w:w="3861" w:type="dxa"/>
          </w:tcPr>
          <w:p w14:paraId="4D3771DB" w14:textId="77777777" w:rsidR="00676309" w:rsidRPr="008E5323" w:rsidRDefault="00676309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Муниципальная программа  (всего), в том числе:</w:t>
            </w:r>
          </w:p>
        </w:tc>
        <w:tc>
          <w:tcPr>
            <w:tcW w:w="1701" w:type="dxa"/>
          </w:tcPr>
          <w:p w14:paraId="6317AEE1" w14:textId="2E046C33" w:rsidR="00676309" w:rsidRPr="008E5323" w:rsidRDefault="00370F0B" w:rsidP="00965741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48 800 753,72</w:t>
            </w:r>
          </w:p>
        </w:tc>
        <w:tc>
          <w:tcPr>
            <w:tcW w:w="1701" w:type="dxa"/>
          </w:tcPr>
          <w:p w14:paraId="776701C6" w14:textId="426256F0" w:rsidR="00370F0B" w:rsidRPr="008E5323" w:rsidRDefault="00370F0B" w:rsidP="0099558C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10 994 732,67</w:t>
            </w:r>
          </w:p>
          <w:p w14:paraId="1E9CE327" w14:textId="4328E32F" w:rsidR="0031281E" w:rsidRPr="008E5323" w:rsidRDefault="0031281E" w:rsidP="0099558C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03C31AD9" w14:textId="2C8761FB" w:rsidR="00676309" w:rsidRPr="008E5323" w:rsidRDefault="00370F0B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8 175986,47</w:t>
            </w:r>
          </w:p>
        </w:tc>
        <w:tc>
          <w:tcPr>
            <w:tcW w:w="1559" w:type="dxa"/>
          </w:tcPr>
          <w:p w14:paraId="7C35248F" w14:textId="533BFE1C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8 175 986,47</w:t>
            </w:r>
          </w:p>
          <w:p w14:paraId="6EE9BBD7" w14:textId="6BC19319" w:rsidR="0099558C" w:rsidRPr="008E5323" w:rsidRDefault="0099558C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7D80C1D" w14:textId="6765904E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7 151349,37</w:t>
            </w:r>
          </w:p>
        </w:tc>
        <w:tc>
          <w:tcPr>
            <w:tcW w:w="1418" w:type="dxa"/>
          </w:tcPr>
          <w:p w14:paraId="56556251" w14:textId="391E76FB" w:rsidR="0099558C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> 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</w:tc>
        <w:tc>
          <w:tcPr>
            <w:tcW w:w="1417" w:type="dxa"/>
          </w:tcPr>
          <w:p w14:paraId="24A99698" w14:textId="0CD14E8A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> 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</w:tc>
      </w:tr>
      <w:tr w:rsidR="007A33EF" w:rsidRPr="008E5323" w14:paraId="12AD62F9" w14:textId="77777777" w:rsidTr="00676309">
        <w:tc>
          <w:tcPr>
            <w:tcW w:w="737" w:type="dxa"/>
          </w:tcPr>
          <w:p w14:paraId="22EBCC40" w14:textId="77777777" w:rsidR="007A33EF" w:rsidRPr="008E5323" w:rsidRDefault="007A33EF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1.1.</w:t>
            </w:r>
          </w:p>
        </w:tc>
        <w:tc>
          <w:tcPr>
            <w:tcW w:w="3861" w:type="dxa"/>
          </w:tcPr>
          <w:p w14:paraId="4B077E1A" w14:textId="77777777" w:rsidR="007A33EF" w:rsidRPr="008E5323" w:rsidRDefault="007A33EF" w:rsidP="007A33EF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Районный бюджет (всего), из них:</w:t>
            </w:r>
          </w:p>
        </w:tc>
        <w:tc>
          <w:tcPr>
            <w:tcW w:w="1701" w:type="dxa"/>
          </w:tcPr>
          <w:p w14:paraId="797D96E4" w14:textId="524740E0" w:rsidR="007A33EF" w:rsidRPr="008E5323" w:rsidRDefault="00370F0B" w:rsidP="00965741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48 800 753,72</w:t>
            </w:r>
          </w:p>
        </w:tc>
        <w:tc>
          <w:tcPr>
            <w:tcW w:w="1701" w:type="dxa"/>
          </w:tcPr>
          <w:p w14:paraId="3A88102A" w14:textId="726D078B" w:rsidR="0031281E" w:rsidRPr="008E5323" w:rsidRDefault="00370F0B" w:rsidP="0031281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10 994 732,67</w:t>
            </w:r>
          </w:p>
          <w:p w14:paraId="5CF01FEB" w14:textId="77777777" w:rsidR="00370F0B" w:rsidRPr="008E5323" w:rsidRDefault="00370F0B" w:rsidP="0031281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  <w:p w14:paraId="621294CC" w14:textId="6F3B82FE" w:rsidR="007A33EF" w:rsidRPr="008E5323" w:rsidRDefault="007A33EF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4F4CAF48" w14:textId="0684B7AF" w:rsidR="007A33EF" w:rsidRPr="008E5323" w:rsidRDefault="00370F0B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8 175 986,47</w:t>
            </w:r>
          </w:p>
          <w:p w14:paraId="7DE34C91" w14:textId="591D2CCE" w:rsidR="007A33EF" w:rsidRPr="008E5323" w:rsidRDefault="007A33EF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13FD5D8D" w14:textId="51AE0B6E" w:rsidR="007A33EF" w:rsidRPr="008E5323" w:rsidRDefault="00370F0B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8 175986,47</w:t>
            </w:r>
          </w:p>
        </w:tc>
        <w:tc>
          <w:tcPr>
            <w:tcW w:w="1417" w:type="dxa"/>
          </w:tcPr>
          <w:p w14:paraId="79FA9BE6" w14:textId="00892951" w:rsidR="007A33EF" w:rsidRPr="008E5323" w:rsidRDefault="0031281E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7 151349,37</w:t>
            </w:r>
          </w:p>
        </w:tc>
        <w:tc>
          <w:tcPr>
            <w:tcW w:w="1418" w:type="dxa"/>
          </w:tcPr>
          <w:p w14:paraId="1E3BB0CE" w14:textId="68A505F6" w:rsidR="007A33EF" w:rsidRPr="008E5323" w:rsidRDefault="0031281E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> 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</w:tc>
        <w:tc>
          <w:tcPr>
            <w:tcW w:w="1417" w:type="dxa"/>
          </w:tcPr>
          <w:p w14:paraId="72FA9830" w14:textId="4553D3C5" w:rsidR="007A33EF" w:rsidRPr="008E5323" w:rsidRDefault="0031281E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> 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</w:tc>
      </w:tr>
      <w:tr w:rsidR="00676309" w:rsidRPr="008E5323" w14:paraId="3D47F282" w14:textId="77777777" w:rsidTr="00676309">
        <w:tc>
          <w:tcPr>
            <w:tcW w:w="737" w:type="dxa"/>
          </w:tcPr>
          <w:p w14:paraId="20BAB5E9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1.1.1.</w:t>
            </w:r>
          </w:p>
        </w:tc>
        <w:tc>
          <w:tcPr>
            <w:tcW w:w="3861" w:type="dxa"/>
          </w:tcPr>
          <w:p w14:paraId="35E1821D" w14:textId="77777777" w:rsidR="00676309" w:rsidRPr="008E5323" w:rsidRDefault="00676309" w:rsidP="00C059EE">
            <w:pPr>
              <w:pStyle w:val="ConsPlusNormal0"/>
              <w:ind w:left="226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 xml:space="preserve">налоговые и неналоговые доходы, поступления нецелевого характера </w:t>
            </w:r>
          </w:p>
        </w:tc>
        <w:tc>
          <w:tcPr>
            <w:tcW w:w="1701" w:type="dxa"/>
          </w:tcPr>
          <w:p w14:paraId="27495D8A" w14:textId="7110F42B" w:rsidR="00676309" w:rsidRPr="008E5323" w:rsidRDefault="00370F0B" w:rsidP="00123DC8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45 726 842,42</w:t>
            </w:r>
          </w:p>
        </w:tc>
        <w:tc>
          <w:tcPr>
            <w:tcW w:w="1701" w:type="dxa"/>
          </w:tcPr>
          <w:p w14:paraId="44964A27" w14:textId="2AA12F89" w:rsidR="00676309" w:rsidRPr="008E5323" w:rsidRDefault="00B262AC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9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970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095,57</w:t>
            </w:r>
            <w:r w:rsidR="00676309" w:rsidRPr="008E5323">
              <w:rPr>
                <w:rFonts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14:paraId="38BB3F6F" w14:textId="249BA99F" w:rsidR="00676309" w:rsidRPr="008E5323" w:rsidRDefault="00B262AC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  <w:p w14:paraId="085CEBB6" w14:textId="77777777" w:rsidR="00B262AC" w:rsidRPr="008E5323" w:rsidRDefault="00B262AC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  <w:p w14:paraId="54A79DE6" w14:textId="7CFE0964" w:rsidR="007A33EF" w:rsidRPr="008E5323" w:rsidRDefault="007A33E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14:paraId="3100F8DB" w14:textId="4AE93FDD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7 151 349,37</w:t>
            </w:r>
          </w:p>
          <w:p w14:paraId="3D615154" w14:textId="10D40643" w:rsidR="0031281E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979D603" w14:textId="27433FD9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7 151349,37</w:t>
            </w:r>
          </w:p>
        </w:tc>
        <w:tc>
          <w:tcPr>
            <w:tcW w:w="1418" w:type="dxa"/>
          </w:tcPr>
          <w:p w14:paraId="32140A68" w14:textId="7DC51168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> 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</w:tc>
        <w:tc>
          <w:tcPr>
            <w:tcW w:w="1417" w:type="dxa"/>
          </w:tcPr>
          <w:p w14:paraId="45DFFF0A" w14:textId="741A6CF6" w:rsidR="00676309" w:rsidRPr="008E5323" w:rsidRDefault="0031281E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7</w:t>
            </w:r>
            <w:r w:rsidR="00370F0B" w:rsidRPr="008E5323">
              <w:rPr>
                <w:rFonts w:cs="Times New Roman"/>
                <w:sz w:val="24"/>
                <w:szCs w:val="24"/>
              </w:rPr>
              <w:t> </w:t>
            </w:r>
            <w:r w:rsidRPr="008E5323">
              <w:rPr>
                <w:rFonts w:cs="Times New Roman"/>
                <w:sz w:val="24"/>
                <w:szCs w:val="24"/>
              </w:rPr>
              <w:t>151</w:t>
            </w:r>
            <w:r w:rsidR="00370F0B"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Pr="008E5323">
              <w:rPr>
                <w:rFonts w:cs="Times New Roman"/>
                <w:sz w:val="24"/>
                <w:szCs w:val="24"/>
              </w:rPr>
              <w:t>349,37</w:t>
            </w:r>
          </w:p>
        </w:tc>
      </w:tr>
      <w:tr w:rsidR="00676309" w:rsidRPr="008E5323" w14:paraId="5CFB75B9" w14:textId="77777777" w:rsidTr="00676309">
        <w:tc>
          <w:tcPr>
            <w:tcW w:w="737" w:type="dxa"/>
          </w:tcPr>
          <w:p w14:paraId="0C2F30D5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1.1.2.</w:t>
            </w:r>
          </w:p>
        </w:tc>
        <w:tc>
          <w:tcPr>
            <w:tcW w:w="3861" w:type="dxa"/>
          </w:tcPr>
          <w:p w14:paraId="0971196C" w14:textId="77777777" w:rsidR="00676309" w:rsidRPr="008E5323" w:rsidRDefault="00676309" w:rsidP="00C059EE">
            <w:pPr>
              <w:pStyle w:val="ConsPlusNormal0"/>
              <w:ind w:left="226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межбюджетные трансферты  целевого характера</w:t>
            </w:r>
          </w:p>
        </w:tc>
        <w:tc>
          <w:tcPr>
            <w:tcW w:w="1701" w:type="dxa"/>
          </w:tcPr>
          <w:p w14:paraId="52E906FF" w14:textId="64826C69" w:rsidR="00676309" w:rsidRPr="008E5323" w:rsidRDefault="007A33EF" w:rsidP="00C059EE">
            <w:pPr>
              <w:pStyle w:val="ConsPlusNormal0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3 073 911,30</w:t>
            </w:r>
          </w:p>
        </w:tc>
        <w:tc>
          <w:tcPr>
            <w:tcW w:w="1701" w:type="dxa"/>
          </w:tcPr>
          <w:p w14:paraId="08FF3B0E" w14:textId="4DE1DF2C" w:rsidR="00676309" w:rsidRPr="008E5323" w:rsidRDefault="00676309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 xml:space="preserve"> </w:t>
            </w:r>
            <w:r w:rsidR="007A33EF" w:rsidRPr="008E5323">
              <w:rPr>
                <w:rFonts w:cs="Times New Roman"/>
                <w:sz w:val="24"/>
                <w:szCs w:val="24"/>
              </w:rPr>
              <w:t>1 024 637,10</w:t>
            </w:r>
          </w:p>
          <w:p w14:paraId="50BE3868" w14:textId="7CC76875" w:rsidR="007A33EF" w:rsidRPr="008E5323" w:rsidRDefault="007A33EF" w:rsidP="007A33EF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14:paraId="2C86CA78" w14:textId="241984D6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1 024 637,10</w:t>
            </w:r>
          </w:p>
        </w:tc>
        <w:tc>
          <w:tcPr>
            <w:tcW w:w="1559" w:type="dxa"/>
          </w:tcPr>
          <w:p w14:paraId="4A122B85" w14:textId="7ED82717" w:rsidR="00676309" w:rsidRPr="008E5323" w:rsidRDefault="007A33EF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1 024 637,10</w:t>
            </w:r>
          </w:p>
        </w:tc>
        <w:tc>
          <w:tcPr>
            <w:tcW w:w="1417" w:type="dxa"/>
          </w:tcPr>
          <w:p w14:paraId="361C638F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14:paraId="7A244168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</w:tcPr>
          <w:p w14:paraId="5BEE3887" w14:textId="77777777" w:rsidR="00676309" w:rsidRPr="008E5323" w:rsidRDefault="00676309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>0,00</w:t>
            </w:r>
          </w:p>
        </w:tc>
      </w:tr>
    </w:tbl>
    <w:p w14:paraId="35E01C84" w14:textId="77777777" w:rsidR="00676309" w:rsidRPr="008E5323" w:rsidRDefault="00676309" w:rsidP="00676309">
      <w:pPr>
        <w:pStyle w:val="ConsPlusNormal0"/>
        <w:jc w:val="both"/>
        <w:rPr>
          <w:rFonts w:cs="Times New Roman"/>
          <w:sz w:val="28"/>
          <w:szCs w:val="28"/>
        </w:rPr>
      </w:pPr>
    </w:p>
    <w:p w14:paraId="71B2B36A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  <w:bookmarkStart w:id="2" w:name="P525"/>
      <w:bookmarkEnd w:id="2"/>
    </w:p>
    <w:p w14:paraId="6F99E3F0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7DCA66E5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58DA5102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4A629045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4245790A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7E414387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28C89C83" w14:textId="77777777" w:rsidR="00676309" w:rsidRPr="008E5323" w:rsidRDefault="00676309" w:rsidP="00676309">
      <w:pPr>
        <w:pStyle w:val="ConsPlusNormal0"/>
        <w:jc w:val="right"/>
        <w:outlineLvl w:val="1"/>
        <w:rPr>
          <w:rFonts w:cs="Times New Roman"/>
          <w:sz w:val="28"/>
          <w:szCs w:val="28"/>
        </w:rPr>
      </w:pPr>
    </w:p>
    <w:p w14:paraId="3B10BF86" w14:textId="6B5CE828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p w14:paraId="66433CEA" w14:textId="3C84DCE9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p w14:paraId="501BB2CE" w14:textId="51A772B5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p w14:paraId="6FBB61DA" w14:textId="77777777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  <w:sectPr w:rsidR="00676309" w:rsidRPr="008E5323" w:rsidSect="00676309">
          <w:pgSz w:w="16839" w:h="11907" w:orient="landscape" w:code="9"/>
          <w:pgMar w:top="567" w:right="567" w:bottom="1134" w:left="567" w:header="0" w:footer="0" w:gutter="0"/>
          <w:cols w:space="720"/>
          <w:titlePg/>
        </w:sectPr>
      </w:pPr>
    </w:p>
    <w:p w14:paraId="22C5FCCE" w14:textId="77777777" w:rsidR="00676309" w:rsidRPr="008E5323" w:rsidRDefault="00676309" w:rsidP="00676309">
      <w:pPr>
        <w:pStyle w:val="ConsPlusNormal0"/>
        <w:jc w:val="center"/>
        <w:rPr>
          <w:rFonts w:cs="Times New Roman"/>
          <w:sz w:val="28"/>
          <w:szCs w:val="28"/>
        </w:rPr>
      </w:pPr>
    </w:p>
    <w:p w14:paraId="455B5C2D" w14:textId="77777777" w:rsidR="00676309" w:rsidRPr="008E5323" w:rsidRDefault="00676309" w:rsidP="00676309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 xml:space="preserve">Раздел 2. Приоритеты и цели политики </w:t>
      </w:r>
    </w:p>
    <w:p w14:paraId="5CEBF2A7" w14:textId="7CAE5B46" w:rsidR="00676309" w:rsidRPr="008E5323" w:rsidRDefault="00676309" w:rsidP="00676309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 xml:space="preserve">Тюкалинского района Омской области в сфере реализации </w:t>
      </w:r>
      <w:proofErr w:type="gramStart"/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>муниципальной  программы</w:t>
      </w:r>
      <w:proofErr w:type="gramEnd"/>
    </w:p>
    <w:p w14:paraId="62C8D55F" w14:textId="77777777" w:rsidR="00676309" w:rsidRPr="008E5323" w:rsidRDefault="00676309" w:rsidP="00676309">
      <w:pPr>
        <w:pStyle w:val="ConsPlusNormal0"/>
        <w:jc w:val="both"/>
        <w:rPr>
          <w:rFonts w:cs="Times New Roman"/>
          <w:bCs/>
          <w:sz w:val="28"/>
          <w:szCs w:val="28"/>
        </w:rPr>
      </w:pPr>
    </w:p>
    <w:p w14:paraId="4DAE7C25" w14:textId="29672028" w:rsidR="00676309" w:rsidRPr="008E5323" w:rsidRDefault="00676309" w:rsidP="00676309">
      <w:pPr>
        <w:pStyle w:val="ConsPlusTitle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>1. Оценка текущего состояния сферы агропромышленного комплекса (далее по тексту АПК) Тюкалинского района</w:t>
      </w:r>
    </w:p>
    <w:p w14:paraId="39DD8117" w14:textId="77777777" w:rsidR="00676309" w:rsidRPr="008E5323" w:rsidRDefault="00676309" w:rsidP="00676309">
      <w:pPr>
        <w:pStyle w:val="ConsPlusNormal0"/>
        <w:jc w:val="both"/>
        <w:rPr>
          <w:rFonts w:cs="Times New Roman"/>
          <w:bCs/>
          <w:sz w:val="28"/>
          <w:szCs w:val="28"/>
        </w:rPr>
      </w:pPr>
    </w:p>
    <w:p w14:paraId="01AE2D8B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АПК исторически является приоритетным в отраслевой специализации Омской области, оказывает значительное влияние на экономику и социальное развитие региона в целом, в том числе сельских территорий.</w:t>
      </w:r>
    </w:p>
    <w:p w14:paraId="1215ED57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Данные позиции обеспечиваются имеющимися природно-климатическими, трудовыми и производственными ресурсами. Тюкалинский район расположен в зоне северной лесостепи, в западной части Омской области и относится к западному экономическому району. На западе район граничит с Называевским и Крутинским, на севере с Большеуковским, на востоке с Колосовским и Саргатским, на юге с Любинским районами. Площадь района 635,7 тыс. га. (4,6% территории Омской области), в том числе сельскохозяйственных угодий - 322,2 тыс. га; пашни - 142 тыс. га.; сенокосов -100,8 тыс. га; пастбищ – 92 тыс. га; лесов – 130 тыс. га. Общие запасы древесины – 20 млн. куб. м. или 2,9 процента запасов области, в том числе спелой и перестойной (лиственные породы) -2,5 млн. </w:t>
      </w:r>
      <w:proofErr w:type="spellStart"/>
      <w:r w:rsidRPr="008E5323">
        <w:rPr>
          <w:rFonts w:cs="Times New Roman"/>
          <w:bCs/>
          <w:sz w:val="28"/>
          <w:szCs w:val="28"/>
        </w:rPr>
        <w:t>куб.м</w:t>
      </w:r>
      <w:proofErr w:type="spellEnd"/>
      <w:r w:rsidRPr="008E5323">
        <w:rPr>
          <w:rFonts w:cs="Times New Roman"/>
          <w:bCs/>
          <w:sz w:val="28"/>
          <w:szCs w:val="28"/>
        </w:rPr>
        <w:t xml:space="preserve">.  </w:t>
      </w:r>
    </w:p>
    <w:p w14:paraId="6E3ECCCA" w14:textId="77777777" w:rsidR="00676309" w:rsidRPr="008E5323" w:rsidRDefault="00676309" w:rsidP="00676309">
      <w:pPr>
        <w:pStyle w:val="a5"/>
        <w:tabs>
          <w:tab w:val="left" w:pos="360"/>
          <w:tab w:val="left" w:pos="540"/>
        </w:tabs>
        <w:rPr>
          <w:bCs/>
          <w:szCs w:val="28"/>
        </w:rPr>
      </w:pPr>
      <w:r w:rsidRPr="008E5323">
        <w:rPr>
          <w:bCs/>
          <w:szCs w:val="28"/>
        </w:rPr>
        <w:tab/>
        <w:t>Административный центр района находится в г. Тюкалинске, расстояние до областного центра г. Омска 147 км. Ближайшая железнодорожная станция г. Называевск расположена в 75 км. Связь с областным центром и железнодорожным узлом осуществляется автомобильным транспортом по асфальтированной дороге.</w:t>
      </w:r>
    </w:p>
    <w:p w14:paraId="7A435C56" w14:textId="77777777" w:rsidR="00676309" w:rsidRPr="008E5323" w:rsidRDefault="00676309" w:rsidP="00676309">
      <w:pPr>
        <w:pStyle w:val="a5"/>
        <w:tabs>
          <w:tab w:val="left" w:pos="360"/>
          <w:tab w:val="left" w:pos="540"/>
        </w:tabs>
        <w:rPr>
          <w:bCs/>
          <w:szCs w:val="28"/>
        </w:rPr>
      </w:pPr>
      <w:r w:rsidRPr="008E5323">
        <w:rPr>
          <w:bCs/>
          <w:szCs w:val="28"/>
        </w:rPr>
        <w:tab/>
        <w:t>Климат района резко-континентальный. Зима холодная, продолжительная. Снег выпадает в ноябре. Снежный покров в феврале- марте достигает 22-28 см и держится до конца марта.</w:t>
      </w:r>
      <w:r w:rsidRPr="008E5323">
        <w:rPr>
          <w:bCs/>
          <w:szCs w:val="28"/>
        </w:rPr>
        <w:tab/>
      </w:r>
    </w:p>
    <w:p w14:paraId="053A524C" w14:textId="77777777" w:rsidR="00676309" w:rsidRPr="008E5323" w:rsidRDefault="00676309" w:rsidP="00676309">
      <w:pPr>
        <w:pStyle w:val="a5"/>
        <w:tabs>
          <w:tab w:val="left" w:pos="360"/>
          <w:tab w:val="left" w:pos="540"/>
        </w:tabs>
        <w:rPr>
          <w:bCs/>
          <w:szCs w:val="28"/>
        </w:rPr>
      </w:pPr>
      <w:r w:rsidRPr="008E5323">
        <w:rPr>
          <w:bCs/>
          <w:szCs w:val="28"/>
        </w:rPr>
        <w:tab/>
        <w:t xml:space="preserve"> Основными природными ресурсами района являются: глины (суглинки) – кирпичное сырье, месторождения - торфа, сапропеля.</w:t>
      </w:r>
    </w:p>
    <w:p w14:paraId="2973D540" w14:textId="77777777" w:rsidR="00676309" w:rsidRPr="008E5323" w:rsidRDefault="00676309" w:rsidP="00676309">
      <w:pPr>
        <w:pStyle w:val="a5"/>
        <w:tabs>
          <w:tab w:val="left" w:pos="360"/>
          <w:tab w:val="left" w:pos="540"/>
        </w:tabs>
        <w:rPr>
          <w:bCs/>
          <w:szCs w:val="28"/>
        </w:rPr>
      </w:pPr>
      <w:r w:rsidRPr="008E5323">
        <w:rPr>
          <w:bCs/>
          <w:szCs w:val="28"/>
        </w:rPr>
        <w:tab/>
        <w:t>Почвенные ресурсы представлены чернозёмами, солонцеватыми почвами, солонцами, лесными солодами, луговыми почвами; пригодными для выращивания зерновых и технических культур.</w:t>
      </w:r>
    </w:p>
    <w:p w14:paraId="5BC8AF19" w14:textId="77777777" w:rsidR="00676309" w:rsidRPr="008E5323" w:rsidRDefault="00676309" w:rsidP="00676309">
      <w:pPr>
        <w:pStyle w:val="a3"/>
        <w:spacing w:after="0"/>
        <w:ind w:firstLine="708"/>
        <w:jc w:val="both"/>
        <w:rPr>
          <w:bCs/>
        </w:rPr>
      </w:pPr>
      <w:r w:rsidRPr="008E5323">
        <w:rPr>
          <w:bCs/>
        </w:rPr>
        <w:t>Численность населения на 1 января 2009 года составляет 29 тыс. человек, в том числе 12,1 человек проживает в г. Тюкалинске, на селе проживает 16,9 тыс. человек.</w:t>
      </w:r>
    </w:p>
    <w:p w14:paraId="3CF22A6C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t>Национальный состав населения района по данным Всероссийской переписи 2002 года:</w:t>
      </w:r>
    </w:p>
    <w:p w14:paraId="315250FE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t xml:space="preserve"> русские – 91,9 %;</w:t>
      </w:r>
    </w:p>
    <w:p w14:paraId="3DF9FF5C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t xml:space="preserve"> казахи – 3,4 %;</w:t>
      </w:r>
    </w:p>
    <w:p w14:paraId="3AC63328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t xml:space="preserve"> немцы – 1,9 %;</w:t>
      </w:r>
    </w:p>
    <w:p w14:paraId="60A54AFD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t xml:space="preserve"> украинцы – 1,0 %;</w:t>
      </w:r>
    </w:p>
    <w:p w14:paraId="403AB45C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t xml:space="preserve"> татары – 0,3 %;</w:t>
      </w:r>
    </w:p>
    <w:p w14:paraId="27260F35" w14:textId="77777777" w:rsidR="00676309" w:rsidRPr="008E5323" w:rsidRDefault="00676309" w:rsidP="00676309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другие – 1,5 %.</w:t>
      </w:r>
    </w:p>
    <w:p w14:paraId="7A22194D" w14:textId="77777777" w:rsidR="00676309" w:rsidRPr="008E5323" w:rsidRDefault="00676309" w:rsidP="00676309">
      <w:pPr>
        <w:pStyle w:val="a3"/>
        <w:spacing w:after="0"/>
        <w:jc w:val="both"/>
        <w:rPr>
          <w:bCs/>
        </w:rPr>
      </w:pPr>
      <w:r w:rsidRPr="008E5323">
        <w:rPr>
          <w:bCs/>
        </w:rPr>
        <w:t xml:space="preserve">Территория Тюкалинского муниципального района разделена на 17 поселений, в том числе Тюкалинское городское поселение и 16 сельских поселений, объединяющих 73 населённых пункта. </w:t>
      </w:r>
    </w:p>
    <w:p w14:paraId="09318FE5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Площадь сельскохозяйственных угодий Тюкалинского муниципального   района составляет 450, 124 тыс. га., в том числе пашни – 146,722 тыс. га. </w:t>
      </w:r>
    </w:p>
    <w:p w14:paraId="4D69ED7A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Объемы производства основных видов сельскохозяйственной продукции в Тюкалинском муниципальном районе Омской области (в среднем за 5 лет) составляют - зерна 20 285 тонн в год, молока – 15,6 тыс. тонн, мяса - 3 тыс. тонн.</w:t>
      </w:r>
    </w:p>
    <w:p w14:paraId="73C83E61" w14:textId="778B6511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В сельскохозяйственном производстве района занято 8 сельскохозяйственных организаций, 38 КФХ и 3500 тыс. личных подсобных хозяйств. Переработку сельскохозяйственной продукции осуществляют 4 предприятий. Всего в отрасли АПК занято 467 чел.</w:t>
      </w:r>
    </w:p>
    <w:p w14:paraId="640E0001" w14:textId="59665C2B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Отрасль в течение последних 5 лет работала в условиях режима чрезвычайной ситуации (далее - ЧС) в связи с аномальными природно-климатическими явлениями (почвенная засуха, суховеи, переувлажнение почвы, подтопление</w:t>
      </w:r>
      <w:r w:rsidR="00CD2C1A" w:rsidRPr="008E5323">
        <w:rPr>
          <w:rFonts w:cs="Times New Roman"/>
          <w:bCs/>
          <w:sz w:val="28"/>
          <w:szCs w:val="28"/>
        </w:rPr>
        <w:t>, град). В период с 2020 по 2025</w:t>
      </w:r>
      <w:r w:rsidRPr="008E5323">
        <w:rPr>
          <w:rFonts w:cs="Times New Roman"/>
          <w:bCs/>
          <w:sz w:val="28"/>
          <w:szCs w:val="28"/>
        </w:rPr>
        <w:t xml:space="preserve"> год на территории муниципальных районов области вводился режим ЧС.</w:t>
      </w:r>
    </w:p>
    <w:p w14:paraId="08230E71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Несмотря на неблагоприятные природно-климатические, общеэкономические условия, индекс производства продукции сельского хозяйства за последние 5 лет оставался на уровне. </w:t>
      </w:r>
    </w:p>
    <w:p w14:paraId="43EDC3FE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Ведущей отраслью сельскохозяйственного производства является животноводство. В отрасли животноводства (молочное и мясное скотоводство, свиноводство, птицеводство). Подсобная отрасль сельского хозяйства – растениеводство (выращивание зерновых культур, льна, растительных кормов)</w:t>
      </w:r>
    </w:p>
    <w:p w14:paraId="1384B0EE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Доля сельскохозяйственных организаций и хозяйств населения в производстве продукции сельского хозяйства остается на уровне. Открываются новые крестьянские (фермерские) хозяйства благодаря государственной поддержке в виде грантов.</w:t>
      </w:r>
    </w:p>
    <w:p w14:paraId="64846324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Товаропроизводителями внедрены новые, более эффективные технологии производства, проведена техническая, технологическая модернизация, обновление производственных фондов.</w:t>
      </w:r>
    </w:p>
    <w:p w14:paraId="45DC3D43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Несмотря на определенные положительные изменения в отдельных отраслях, направлениях развития муниципального района, по-прежнему сохраняется нестабильная динамика по основным показателям производства, характеризующим тенденции в отраслях сельского хозяйства, переработки сельскохозяйственной продукции за последние 5 лет:</w:t>
      </w:r>
    </w:p>
    <w:p w14:paraId="2D26FD5F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- значительно сократилось поголовье сельскохозяйственных животных и птицы: поголовье крупного рогатого скота - на </w:t>
      </w:r>
      <w:proofErr w:type="gramStart"/>
      <w:r w:rsidRPr="008E5323">
        <w:rPr>
          <w:rFonts w:cs="Times New Roman"/>
          <w:bCs/>
          <w:sz w:val="28"/>
          <w:szCs w:val="28"/>
        </w:rPr>
        <w:t>10  процентов</w:t>
      </w:r>
      <w:proofErr w:type="gramEnd"/>
      <w:r w:rsidRPr="008E5323">
        <w:rPr>
          <w:rFonts w:cs="Times New Roman"/>
          <w:bCs/>
          <w:sz w:val="28"/>
          <w:szCs w:val="28"/>
        </w:rPr>
        <w:t>, в том числе коров - на 17 процентов, свиней - на 55 процентов, птицы - на 24 процента;</w:t>
      </w:r>
    </w:p>
    <w:p w14:paraId="4BD2EAAC" w14:textId="77777777" w:rsidR="00676309" w:rsidRPr="008E5323" w:rsidRDefault="00676309" w:rsidP="00676309">
      <w:pPr>
        <w:pStyle w:val="ConsPlusNormal0"/>
        <w:spacing w:before="22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Анализ основных показателей и тенденций, характеризующих состояние районного АПК и его динамику, выявил системные проблемы, сдерживающие </w:t>
      </w:r>
      <w:r w:rsidRPr="008E5323">
        <w:rPr>
          <w:rFonts w:cs="Times New Roman"/>
          <w:bCs/>
          <w:sz w:val="28"/>
          <w:szCs w:val="28"/>
        </w:rPr>
        <w:lastRenderedPageBreak/>
        <w:t>его развитие.</w:t>
      </w:r>
    </w:p>
    <w:p w14:paraId="7581950F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К основным из них следует отнести:</w:t>
      </w:r>
    </w:p>
    <w:p w14:paraId="074052B8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высокий уровень износа в сочетании с опережающим сокращением основных производственных фондов по сравнению с их вводом;</w:t>
      </w:r>
    </w:p>
    <w:p w14:paraId="49B21078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недостаточные темпы внедрения современных инновационных технологий в растениеводстве и животноводстве из-за низкой платежеспособности СХТП и низкого уровня технической и технологической оснащенности для внедрения инноваций;</w:t>
      </w:r>
    </w:p>
    <w:p w14:paraId="4F2EAB34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низкую инвестиционную привлекательность отрасли из-за длительных сроков окупаемости проектов, финансовой нестабильности сельскохозяйственных организаций, труднодоступности кредитных ресурсов в условиях "закредитованности" СХТП;</w:t>
      </w:r>
    </w:p>
    <w:p w14:paraId="4C6ABB0A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высокую долю неиспользуемой пашни;</w:t>
      </w:r>
    </w:p>
    <w:p w14:paraId="35963D9C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недостаточные темпы обновления производственных мощностей пищевой и перерабатывающей промышленности, низкий уровень их загрузки;</w:t>
      </w:r>
    </w:p>
    <w:p w14:paraId="5FC64E61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неразвитую инфраструктуру хранения, транспортировки и логистики товародвижения пищевой продукции;</w:t>
      </w:r>
    </w:p>
    <w:p w14:paraId="55B9CEBB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высокие цены на сельскохозяйственное сырье;</w:t>
      </w:r>
    </w:p>
    <w:p w14:paraId="543CC090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высокие цены на импортное оборудование и запасные части, отсутствие российских аналогов отдельных видов технологического оборудования;</w:t>
      </w:r>
    </w:p>
    <w:p w14:paraId="39B42BFB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дефицит и "старение" квалифицированных кадров, вызванные недостаточными темпами социального развития сельских территорий, определяющими ухудшение социально-демографической ситуации, отток трудоспособного населения, относительно низкий уровень средней заработной платы по виду экономической деятельности "Сельское, лесное хозяйство, охота, рыболовство и рыбоводство".</w:t>
      </w:r>
    </w:p>
    <w:p w14:paraId="50080397" w14:textId="5279F542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Кроме того, негативное влияние на снижение динамики показателей в сельскохозяйственном производстве муниципального района оказали аномальные природно-к</w:t>
      </w:r>
      <w:r w:rsidR="00CD2C1A" w:rsidRPr="008E5323">
        <w:rPr>
          <w:rFonts w:cs="Times New Roman"/>
          <w:bCs/>
          <w:sz w:val="28"/>
          <w:szCs w:val="28"/>
        </w:rPr>
        <w:t>лиматические условия 2020 - 2025</w:t>
      </w:r>
      <w:r w:rsidRPr="008E5323">
        <w:rPr>
          <w:rFonts w:cs="Times New Roman"/>
          <w:bCs/>
          <w:sz w:val="28"/>
          <w:szCs w:val="28"/>
        </w:rPr>
        <w:t xml:space="preserve"> годов (подтопления, засуха, суховеи и др.), в результате наступления которых в районе вводился режим чрезвычайных ситуаций, что не могло не отразиться на уровне сельскохозяйственного производства, доходности СХТП и АПК в целом.</w:t>
      </w:r>
    </w:p>
    <w:p w14:paraId="5E7E95AA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Текущая ситуация во многом обусловлена огромным нереализованным потенциалом, которым характеризуется сегодня развитие отрасли, по всем ключевым факторам конкурентоспособности аграрного сектора (земельные ресурсы, технологии, рынки сбыта, человеческий капитал).</w:t>
      </w:r>
    </w:p>
    <w:p w14:paraId="3940847B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Для существенного улучшения ситуации в сфере инвестиционной деятельности в отраслях АПК, достижения стабильного роста производства продукции и показателей необходимо привлечение значительных финансовых ресурсов (кредитов банков, средств внутренних и внешних инвесторов, бюджетных средств) при одновременной концентрации средств, выделяемых из бюджетов всех уровней, на наиболее эффективных направлениях поддержки товаропроизводителей в приоритетных подотраслях АПК Омской области.</w:t>
      </w:r>
    </w:p>
    <w:p w14:paraId="7B2747D5" w14:textId="69AEA61C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lastRenderedPageBreak/>
        <w:t xml:space="preserve">Муниципальная программа является взаимоувязанным по финансовым ресурсам, исполнителям и срокам осуществления комплексом структурных элементов, направленных на эффективное решение стратегических целей и задач по развитию потенциала АПК Омской области в период с </w:t>
      </w:r>
      <w:r w:rsidR="00CD2C1A" w:rsidRPr="008E5323">
        <w:rPr>
          <w:rFonts w:cs="Times New Roman"/>
          <w:bCs/>
          <w:sz w:val="28"/>
          <w:szCs w:val="28"/>
        </w:rPr>
        <w:t>2026</w:t>
      </w:r>
      <w:r w:rsidRPr="008E5323">
        <w:rPr>
          <w:rFonts w:cs="Times New Roman"/>
          <w:bCs/>
          <w:sz w:val="28"/>
          <w:szCs w:val="28"/>
        </w:rPr>
        <w:t xml:space="preserve"> по </w:t>
      </w:r>
      <w:r w:rsidR="00CD2C1A" w:rsidRPr="008E5323">
        <w:rPr>
          <w:rFonts w:cs="Times New Roman"/>
          <w:bCs/>
          <w:sz w:val="28"/>
          <w:szCs w:val="28"/>
        </w:rPr>
        <w:t>2031</w:t>
      </w:r>
      <w:r w:rsidRPr="008E5323">
        <w:rPr>
          <w:rFonts w:cs="Times New Roman"/>
          <w:bCs/>
          <w:sz w:val="28"/>
          <w:szCs w:val="28"/>
        </w:rPr>
        <w:t xml:space="preserve"> год.</w:t>
      </w:r>
    </w:p>
    <w:p w14:paraId="2CFBBED3" w14:textId="77777777" w:rsidR="00676309" w:rsidRPr="008E5323" w:rsidRDefault="00676309" w:rsidP="00676309">
      <w:pPr>
        <w:pStyle w:val="ConsPlusNormal0"/>
        <w:jc w:val="both"/>
        <w:rPr>
          <w:rFonts w:cs="Times New Roman"/>
          <w:bCs/>
          <w:sz w:val="28"/>
          <w:szCs w:val="28"/>
        </w:rPr>
      </w:pPr>
    </w:p>
    <w:p w14:paraId="50D475A6" w14:textId="00C345D1" w:rsidR="00676309" w:rsidRPr="008E5323" w:rsidRDefault="00676309" w:rsidP="00676309">
      <w:pPr>
        <w:pStyle w:val="ConsPlusTitle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 xml:space="preserve">2. Описание приоритетов и целей политики Тюкалинского района Омской области в сфере реализации муниципальной программы </w:t>
      </w:r>
    </w:p>
    <w:p w14:paraId="01B248B6" w14:textId="77777777" w:rsidR="00676309" w:rsidRPr="008E5323" w:rsidRDefault="00676309" w:rsidP="00676309">
      <w:pPr>
        <w:pStyle w:val="ConsPlusTitle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F9C14B5" w14:textId="3CA7AAE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Основные приоритеты и цели Тюкалинского района Омской области в сфере развития АПК установлены соответствующими документами федерального и областного уровня:</w:t>
      </w:r>
    </w:p>
    <w:p w14:paraId="11D32C24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- Федеральным </w:t>
      </w:r>
      <w:hyperlink r:id="rId5">
        <w:r w:rsidRPr="008E5323">
          <w:rPr>
            <w:rFonts w:cs="Times New Roman"/>
            <w:bCs/>
            <w:sz w:val="28"/>
            <w:szCs w:val="28"/>
          </w:rPr>
          <w:t>законом</w:t>
        </w:r>
      </w:hyperlink>
      <w:r w:rsidRPr="008E5323">
        <w:rPr>
          <w:rFonts w:cs="Times New Roman"/>
          <w:bCs/>
          <w:sz w:val="28"/>
          <w:szCs w:val="28"/>
        </w:rPr>
        <w:t xml:space="preserve"> "О развитии сельского хозяйства";</w:t>
      </w:r>
    </w:p>
    <w:p w14:paraId="6D511706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- </w:t>
      </w:r>
      <w:hyperlink r:id="rId6">
        <w:r w:rsidRPr="008E5323">
          <w:rPr>
            <w:rFonts w:cs="Times New Roman"/>
            <w:bCs/>
            <w:sz w:val="28"/>
            <w:szCs w:val="28"/>
          </w:rPr>
          <w:t>Доктриной</w:t>
        </w:r>
      </w:hyperlink>
      <w:r w:rsidRPr="008E5323">
        <w:rPr>
          <w:rFonts w:cs="Times New Roman"/>
          <w:bCs/>
          <w:sz w:val="28"/>
          <w:szCs w:val="28"/>
        </w:rPr>
        <w:t xml:space="preserve"> продовольственной безопасности Российской Федерации, утвержденной Указом Президента Российской Федерации от 21 января 2020 года N 20;</w:t>
      </w:r>
    </w:p>
    <w:p w14:paraId="5AED38FD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- </w:t>
      </w:r>
      <w:hyperlink r:id="rId7">
        <w:r w:rsidRPr="008E5323">
          <w:rPr>
            <w:rFonts w:cs="Times New Roman"/>
            <w:bCs/>
            <w:sz w:val="28"/>
            <w:szCs w:val="28"/>
          </w:rPr>
          <w:t>Стратегией</w:t>
        </w:r>
      </w:hyperlink>
      <w:r w:rsidRPr="008E5323">
        <w:rPr>
          <w:rFonts w:cs="Times New Roman"/>
          <w:bCs/>
          <w:sz w:val="28"/>
          <w:szCs w:val="28"/>
        </w:rPr>
        <w:t xml:space="preserve"> развития агропромышленного и рыбохозяйственного комплексов Российской Федерации на период до 2030 года, утвержденной распоряжением Правительства Российской Федерации от 8 сентября 2022 года N 2567-р;</w:t>
      </w:r>
    </w:p>
    <w:p w14:paraId="59B02CD5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- </w:t>
      </w:r>
      <w:hyperlink r:id="rId8">
        <w:r w:rsidRPr="008E5323">
          <w:rPr>
            <w:rFonts w:cs="Times New Roman"/>
            <w:bCs/>
            <w:sz w:val="28"/>
            <w:szCs w:val="28"/>
          </w:rPr>
          <w:t>Указом</w:t>
        </w:r>
      </w:hyperlink>
      <w:r w:rsidRPr="008E5323">
        <w:rPr>
          <w:rFonts w:cs="Times New Roman"/>
          <w:bCs/>
          <w:sz w:val="28"/>
          <w:szCs w:val="28"/>
        </w:rPr>
        <w:t xml:space="preserve">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года";</w:t>
      </w:r>
    </w:p>
    <w:p w14:paraId="56B4C8EF" w14:textId="77777777" w:rsidR="00676309" w:rsidRPr="008E5323" w:rsidRDefault="00676309" w:rsidP="00676309">
      <w:pPr>
        <w:pStyle w:val="ConsPlusNormal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(в ред. </w:t>
      </w:r>
      <w:hyperlink r:id="rId9">
        <w:r w:rsidRPr="008E5323">
          <w:rPr>
            <w:rFonts w:cs="Times New Roman"/>
            <w:bCs/>
            <w:sz w:val="28"/>
            <w:szCs w:val="28"/>
          </w:rPr>
          <w:t>Постановления</w:t>
        </w:r>
      </w:hyperlink>
      <w:r w:rsidRPr="008E5323">
        <w:rPr>
          <w:rFonts w:cs="Times New Roman"/>
          <w:bCs/>
          <w:sz w:val="28"/>
          <w:szCs w:val="28"/>
        </w:rPr>
        <w:t xml:space="preserve"> Правительства Омской области от 17.07.2024 N 402-п)</w:t>
      </w:r>
    </w:p>
    <w:p w14:paraId="708D65B1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- </w:t>
      </w:r>
      <w:hyperlink r:id="rId10">
        <w:r w:rsidRPr="008E5323">
          <w:rPr>
            <w:rFonts w:cs="Times New Roman"/>
            <w:bCs/>
            <w:sz w:val="28"/>
            <w:szCs w:val="28"/>
          </w:rPr>
          <w:t>Стратегией</w:t>
        </w:r>
      </w:hyperlink>
      <w:r w:rsidRPr="008E5323">
        <w:rPr>
          <w:rFonts w:cs="Times New Roman"/>
          <w:bCs/>
          <w:sz w:val="28"/>
          <w:szCs w:val="28"/>
        </w:rPr>
        <w:t xml:space="preserve"> социально-экономического развития Омской области до 2030 года, утвержденной постановлением Правительства Омской области от 12 октября 2022 года N 543-п.</w:t>
      </w:r>
    </w:p>
    <w:p w14:paraId="7B833494" w14:textId="06D01884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Достижение цели в сфере развития сельского хозяйства будет обеспечиваться по приоритетным направлениям:</w:t>
      </w:r>
    </w:p>
    <w:p w14:paraId="73850693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стимулирование производства и реализации продукции растениеводства и животноводства, пищевых продуктов растительного и животного происхождения;</w:t>
      </w:r>
    </w:p>
    <w:p w14:paraId="515A3C7F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эффективное вовлечение в оборот земель сельскохозяйственного назначения и развитие мелиоративного комплекса;</w:t>
      </w:r>
    </w:p>
    <w:p w14:paraId="0DCFC129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повышение инвестиционной привлекательности и финансовой устойчивости АПК, инновационное развитие и информационное обеспечение;</w:t>
      </w:r>
    </w:p>
    <w:p w14:paraId="76320062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акселерация субъектов МСП, поддержка сельскохозяйственной деятельности малых форм хозяйствования (включая систему сельскохозяйственной кооперации), создание условий для их развития;</w:t>
      </w:r>
    </w:p>
    <w:p w14:paraId="77459C2B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>- обеспечение эпизоотического и ветеринарно-санитарного благополучия Омской области.</w:t>
      </w:r>
    </w:p>
    <w:p w14:paraId="44852577" w14:textId="52A7585B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</w:p>
    <w:p w14:paraId="78F579D7" w14:textId="7C5024B0" w:rsidR="001E70ED" w:rsidRPr="008E5323" w:rsidRDefault="001E70ED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</w:p>
    <w:p w14:paraId="299C703F" w14:textId="718AE18C" w:rsidR="001E70ED" w:rsidRPr="008E5323" w:rsidRDefault="001E70ED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</w:p>
    <w:p w14:paraId="77FBAEB1" w14:textId="77777777" w:rsidR="001E70ED" w:rsidRPr="008E5323" w:rsidRDefault="001E70ED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</w:p>
    <w:p w14:paraId="42FB2C35" w14:textId="77777777" w:rsidR="00676309" w:rsidRPr="008E5323" w:rsidRDefault="00676309" w:rsidP="00676309">
      <w:pPr>
        <w:pStyle w:val="ConsPlusTitle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>4. Задачи муниципального управления и способы их</w:t>
      </w:r>
    </w:p>
    <w:p w14:paraId="38DBCF43" w14:textId="77777777" w:rsidR="00676309" w:rsidRPr="008E5323" w:rsidRDefault="00676309" w:rsidP="0067630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 xml:space="preserve">эффективного решения в сфере реализации муниципальной </w:t>
      </w:r>
    </w:p>
    <w:p w14:paraId="63AB074B" w14:textId="77777777" w:rsidR="00676309" w:rsidRPr="008E5323" w:rsidRDefault="00676309" w:rsidP="00676309">
      <w:pPr>
        <w:pStyle w:val="ConsPlusTitle"/>
        <w:jc w:val="center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>программы, в том числе задачи, определенные в соответствии с национальными целями развития Российской Федерации</w:t>
      </w:r>
    </w:p>
    <w:p w14:paraId="3343ACCD" w14:textId="77777777" w:rsidR="00676309" w:rsidRPr="008E5323" w:rsidRDefault="00676309" w:rsidP="00676309">
      <w:pPr>
        <w:pStyle w:val="ConsPlusNormal0"/>
        <w:jc w:val="both"/>
        <w:rPr>
          <w:rFonts w:cs="Times New Roman"/>
          <w:bCs/>
          <w:sz w:val="28"/>
          <w:szCs w:val="28"/>
        </w:rPr>
      </w:pPr>
    </w:p>
    <w:p w14:paraId="4649052C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целях достижения цели г в сфере реализации муниципальной программы определены следующие задачи:</w:t>
      </w:r>
    </w:p>
    <w:p w14:paraId="7A583482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оптимизация механизмов развития приоритетных отраслей АПК, увеличение объемов производства и переработки сельскохозяйственной продукции;</w:t>
      </w:r>
    </w:p>
    <w:p w14:paraId="24E36307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модернизация и структурная трансформация АПК;</w:t>
      </w:r>
    </w:p>
    <w:p w14:paraId="425ACA80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повышение эффективности использования земельных ресурсов и увеличение плодородия почв;</w:t>
      </w:r>
    </w:p>
    <w:p w14:paraId="30176ADD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создание условий для развития малого агробизнеса и сельскохозяйственной кооперации;</w:t>
      </w:r>
    </w:p>
    <w:p w14:paraId="0D6B7C60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создание условий для привлечения кредитных ресурсов в АПК;</w:t>
      </w:r>
    </w:p>
    <w:p w14:paraId="6F8F2B6A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создание условий для закрепления квалифицированных кадров в АПК;</w:t>
      </w:r>
    </w:p>
    <w:p w14:paraId="628178B8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- обеспечение проведения комплекса ветеринарно-профилактических и противоэпизоотических мероприятий в целях предотвращения возникновения, распространения и ликвидации очагов особо опасных болезней животных, защиты населения и территории Тюкалинского муниципального района Омской области от негативных влияний и угроз биологического характера.</w:t>
      </w:r>
    </w:p>
    <w:p w14:paraId="1C010463" w14:textId="77777777" w:rsidR="00676309" w:rsidRPr="008E5323" w:rsidRDefault="00676309" w:rsidP="001E70E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E5323">
        <w:rPr>
          <w:rFonts w:ascii="Times New Roman" w:eastAsiaTheme="minorHAnsi" w:hAnsi="Times New Roman" w:cs="Times New Roman"/>
          <w:sz w:val="28"/>
          <w:szCs w:val="28"/>
          <w:lang w:eastAsia="en-US"/>
        </w:rPr>
        <w:t>Эффективным способом решения указанных задач является предоставление государственной и муниципальной поддержки СХТП, организациям пищевой и перерабатывающей промышленности, научным, образовательным организациям (на возмещение части затрат, направленных на внедрение интенсивных технологий в растениеводстве, животноводстве, производстве пищевых продуктов, на развитие семеноводства, племенного животноводства, проведение технической и технологической модернизации сельскохозяйственного производства, создания и модернизации объектов АПК (включая обеспечение инфраструктурой производственных объектов), привлечение и закрепление специалистов в сфере сельскохозяйственного производства), а также реализация мероприятий по поддержке сельскохозяйственной деятельности малых форм хозяйствования (включая систему сельскохозяйственной кооперации), по расширению экспортно-ориентированной товаропроводящей инфраструктуры, по обеспечению эпизоотического и ветеринарно-санитарного благополучия, по совершенствованию системы  управления, надзора в сферах АПК, по информационно-аналитическому обеспечению и популяризации отраслей АПК.</w:t>
      </w:r>
    </w:p>
    <w:p w14:paraId="6E11FFC3" w14:textId="77777777" w:rsidR="00676309" w:rsidRPr="008E5323" w:rsidRDefault="00676309" w:rsidP="00676309">
      <w:pPr>
        <w:pStyle w:val="ConsPlusNormal0"/>
        <w:jc w:val="both"/>
        <w:rPr>
          <w:rFonts w:cs="Times New Roman"/>
          <w:bCs/>
          <w:sz w:val="28"/>
          <w:szCs w:val="28"/>
        </w:rPr>
      </w:pPr>
    </w:p>
    <w:p w14:paraId="438DC5B7" w14:textId="77777777" w:rsidR="00676309" w:rsidRPr="008E5323" w:rsidRDefault="00676309" w:rsidP="00676309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  <w:r w:rsidRPr="008E5323">
        <w:rPr>
          <w:rFonts w:ascii="Times New Roman" w:hAnsi="Times New Roman" w:cs="Times New Roman"/>
          <w:b w:val="0"/>
          <w:bCs/>
          <w:sz w:val="28"/>
          <w:szCs w:val="28"/>
        </w:rPr>
        <w:t>Раздел 3. Описание мероприятий муниципальной программы.</w:t>
      </w:r>
    </w:p>
    <w:p w14:paraId="30E6CA49" w14:textId="77777777" w:rsidR="00676309" w:rsidRPr="008E5323" w:rsidRDefault="00676309" w:rsidP="00676309">
      <w:pPr>
        <w:pStyle w:val="ConsPlusTitle"/>
        <w:jc w:val="center"/>
        <w:outlineLvl w:val="1"/>
        <w:rPr>
          <w:rFonts w:ascii="Times New Roman" w:hAnsi="Times New Roman" w:cs="Times New Roman"/>
          <w:b w:val="0"/>
          <w:bCs/>
          <w:sz w:val="28"/>
          <w:szCs w:val="28"/>
        </w:rPr>
      </w:pPr>
    </w:p>
    <w:p w14:paraId="20EB0CF7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Перечень мероприятий структурных элементов, участников </w:t>
      </w:r>
      <w:r w:rsidRPr="008E5323">
        <w:rPr>
          <w:rFonts w:cs="Times New Roman"/>
          <w:bCs/>
          <w:sz w:val="28"/>
          <w:szCs w:val="28"/>
        </w:rPr>
        <w:lastRenderedPageBreak/>
        <w:t xml:space="preserve">муниципальной  программы, ответственных за реализацию мероприятий, наименование, единицы измерения и плановые значения результатов по каждому году реализации мероприятий структурных элементов, объем финансирования муниципальной программы в целом и по годам реализации в разрезе структурных элементов, мероприятий и источников финансирования предусмотрены приложениями № </w:t>
      </w:r>
      <w:hyperlink w:anchor="P448">
        <w:r w:rsidRPr="008E5323">
          <w:rPr>
            <w:rFonts w:cs="Times New Roman"/>
            <w:bCs/>
            <w:sz w:val="28"/>
            <w:szCs w:val="28"/>
          </w:rPr>
          <w:t>1</w:t>
        </w:r>
      </w:hyperlink>
      <w:r w:rsidRPr="008E5323">
        <w:rPr>
          <w:rFonts w:cs="Times New Roman"/>
          <w:bCs/>
          <w:sz w:val="28"/>
          <w:szCs w:val="28"/>
        </w:rPr>
        <w:t xml:space="preserve"> - </w:t>
      </w:r>
      <w:hyperlink w:anchor="P995">
        <w:r w:rsidRPr="008E5323">
          <w:rPr>
            <w:rFonts w:cs="Times New Roman"/>
            <w:bCs/>
            <w:sz w:val="28"/>
            <w:szCs w:val="28"/>
          </w:rPr>
          <w:t>4</w:t>
        </w:r>
      </w:hyperlink>
      <w:r w:rsidRPr="008E5323">
        <w:rPr>
          <w:rFonts w:cs="Times New Roman"/>
          <w:bCs/>
          <w:sz w:val="28"/>
          <w:szCs w:val="28"/>
        </w:rPr>
        <w:t xml:space="preserve"> к муниципальной  программе.</w:t>
      </w:r>
    </w:p>
    <w:p w14:paraId="745D2D47" w14:textId="77777777" w:rsidR="00676309" w:rsidRPr="008E5323" w:rsidRDefault="00676309" w:rsidP="00676309">
      <w:pPr>
        <w:pStyle w:val="ConsPlusNormal0"/>
        <w:ind w:firstLine="540"/>
        <w:jc w:val="both"/>
        <w:rPr>
          <w:rFonts w:cs="Times New Roman"/>
          <w:bCs/>
          <w:sz w:val="28"/>
          <w:szCs w:val="28"/>
        </w:rPr>
      </w:pPr>
      <w:r w:rsidRPr="008E5323">
        <w:rPr>
          <w:rFonts w:cs="Times New Roman"/>
          <w:bCs/>
          <w:sz w:val="28"/>
          <w:szCs w:val="28"/>
        </w:rPr>
        <w:t xml:space="preserve"> Методика расчета результатов реализации мероприятий муниципальной программы отражена в приложении № </w:t>
      </w:r>
      <w:hyperlink w:anchor="P1575">
        <w:r w:rsidRPr="008E5323">
          <w:rPr>
            <w:rFonts w:cs="Times New Roman"/>
            <w:bCs/>
            <w:sz w:val="28"/>
            <w:szCs w:val="28"/>
          </w:rPr>
          <w:t>5</w:t>
        </w:r>
      </w:hyperlink>
      <w:r w:rsidRPr="008E5323">
        <w:rPr>
          <w:rFonts w:cs="Times New Roman"/>
          <w:bCs/>
          <w:sz w:val="28"/>
          <w:szCs w:val="28"/>
        </w:rPr>
        <w:t xml:space="preserve"> к муниципальной программе.</w:t>
      </w:r>
    </w:p>
    <w:p w14:paraId="2CEFECEC" w14:textId="77777777" w:rsidR="001E70ED" w:rsidRPr="008E5323" w:rsidRDefault="001E70ED" w:rsidP="00676309">
      <w:pPr>
        <w:pStyle w:val="ConsPlusNormal0"/>
        <w:jc w:val="right"/>
        <w:rPr>
          <w:rFonts w:cs="Times New Roman"/>
          <w:bCs/>
          <w:sz w:val="28"/>
          <w:szCs w:val="28"/>
        </w:rPr>
      </w:pPr>
    </w:p>
    <w:p w14:paraId="2F59B497" w14:textId="57C45D96" w:rsidR="00676309" w:rsidRPr="008E5323" w:rsidRDefault="00676309" w:rsidP="001E70ED">
      <w:pPr>
        <w:pStyle w:val="ConsPlusNormal0"/>
        <w:jc w:val="right"/>
        <w:rPr>
          <w:rFonts w:cs="Times New Roman"/>
          <w:bCs/>
          <w:sz w:val="28"/>
          <w:szCs w:val="28"/>
        </w:rPr>
        <w:sectPr w:rsidR="00676309" w:rsidRPr="008E5323" w:rsidSect="00676309">
          <w:pgSz w:w="11907" w:h="16839" w:code="9"/>
          <w:pgMar w:top="1134" w:right="851" w:bottom="1134" w:left="1701" w:header="0" w:footer="0" w:gutter="0"/>
          <w:cols w:space="720"/>
          <w:titlePg/>
        </w:sectPr>
      </w:pPr>
      <w:r w:rsidRPr="008E5323">
        <w:rPr>
          <w:rFonts w:cs="Times New Roman"/>
          <w:bCs/>
          <w:sz w:val="28"/>
          <w:szCs w:val="28"/>
        </w:rPr>
        <w:br w:type="page"/>
      </w:r>
    </w:p>
    <w:p w14:paraId="1F71C9F1" w14:textId="77777777" w:rsidR="00676309" w:rsidRPr="008E5323" w:rsidRDefault="00676309" w:rsidP="00676309">
      <w:pPr>
        <w:ind w:right="-1"/>
        <w:jc w:val="both"/>
        <w:rPr>
          <w:bCs/>
        </w:rPr>
      </w:pPr>
    </w:p>
    <w:p w14:paraId="12319C7C" w14:textId="77777777" w:rsidR="001E70ED" w:rsidRPr="008E5323" w:rsidRDefault="001E70ED" w:rsidP="001E70ED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>Приложение № 1</w:t>
      </w:r>
    </w:p>
    <w:p w14:paraId="66A9B1B9" w14:textId="4B80BC8B" w:rsidR="001E70ED" w:rsidRPr="008E5323" w:rsidRDefault="001E70ED" w:rsidP="001E70ED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 xml:space="preserve">К муниципальной программе </w:t>
      </w:r>
      <w:r w:rsidR="00AC7FE5" w:rsidRPr="008E5323">
        <w:rPr>
          <w:rFonts w:cs="Times New Roman"/>
          <w:sz w:val="24"/>
          <w:szCs w:val="24"/>
        </w:rPr>
        <w:t>м</w:t>
      </w:r>
      <w:r w:rsidRPr="008E5323">
        <w:rPr>
          <w:rFonts w:cs="Times New Roman"/>
          <w:sz w:val="24"/>
          <w:szCs w:val="24"/>
        </w:rPr>
        <w:t xml:space="preserve">униципального </w:t>
      </w:r>
      <w:r w:rsidR="00AC7FE5" w:rsidRPr="008E5323">
        <w:rPr>
          <w:rFonts w:cs="Times New Roman"/>
          <w:sz w:val="24"/>
          <w:szCs w:val="24"/>
        </w:rPr>
        <w:t>округа Тюкалинский район</w:t>
      </w:r>
      <w:r w:rsidRPr="008E5323">
        <w:rPr>
          <w:rFonts w:cs="Times New Roman"/>
          <w:sz w:val="24"/>
          <w:szCs w:val="24"/>
        </w:rPr>
        <w:t xml:space="preserve"> Омской области</w:t>
      </w:r>
    </w:p>
    <w:p w14:paraId="1713E452" w14:textId="77777777" w:rsidR="001E70ED" w:rsidRPr="008E5323" w:rsidRDefault="001E70ED" w:rsidP="001E70ED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 xml:space="preserve">«Развитие сельского хозяйства и регулирование рынков </w:t>
      </w:r>
    </w:p>
    <w:p w14:paraId="1379E611" w14:textId="075591C1" w:rsidR="001E70ED" w:rsidRPr="008E5323" w:rsidRDefault="00563D5E" w:rsidP="001E70ED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>с</w:t>
      </w:r>
      <w:r w:rsidR="001E70ED" w:rsidRPr="008E5323">
        <w:rPr>
          <w:rFonts w:cs="Times New Roman"/>
          <w:sz w:val="24"/>
          <w:szCs w:val="24"/>
        </w:rPr>
        <w:t xml:space="preserve">ельскохозяйственной </w:t>
      </w:r>
      <w:proofErr w:type="gramStart"/>
      <w:r w:rsidR="001E70ED" w:rsidRPr="008E5323">
        <w:rPr>
          <w:rFonts w:cs="Times New Roman"/>
          <w:sz w:val="24"/>
          <w:szCs w:val="24"/>
        </w:rPr>
        <w:t xml:space="preserve">продукции </w:t>
      </w:r>
      <w:r w:rsidRPr="008E5323">
        <w:rPr>
          <w:rFonts w:cs="Times New Roman"/>
          <w:sz w:val="24"/>
          <w:szCs w:val="24"/>
        </w:rPr>
        <w:t xml:space="preserve"> сырья</w:t>
      </w:r>
      <w:proofErr w:type="gramEnd"/>
      <w:r w:rsidRPr="008E5323">
        <w:rPr>
          <w:rFonts w:cs="Times New Roman"/>
          <w:sz w:val="24"/>
          <w:szCs w:val="24"/>
        </w:rPr>
        <w:t xml:space="preserve"> и продовольствия</w:t>
      </w:r>
      <w:r w:rsidR="001E70ED" w:rsidRPr="008E5323">
        <w:rPr>
          <w:rFonts w:cs="Times New Roman"/>
          <w:sz w:val="24"/>
          <w:szCs w:val="24"/>
        </w:rPr>
        <w:t>»</w:t>
      </w:r>
    </w:p>
    <w:p w14:paraId="467BD78B" w14:textId="77777777" w:rsidR="001E70ED" w:rsidRPr="008E5323" w:rsidRDefault="001E70ED" w:rsidP="001E70ED">
      <w:pPr>
        <w:pStyle w:val="ConsPlusNormal0"/>
        <w:jc w:val="right"/>
        <w:rPr>
          <w:rFonts w:cs="Times New Roman"/>
          <w:sz w:val="28"/>
          <w:szCs w:val="28"/>
        </w:rPr>
      </w:pPr>
    </w:p>
    <w:p w14:paraId="1808C046" w14:textId="77777777" w:rsidR="001E70ED" w:rsidRPr="008E5323" w:rsidRDefault="001E70ED" w:rsidP="001E70ED">
      <w:pPr>
        <w:pStyle w:val="ConsPlusNormal0"/>
        <w:jc w:val="right"/>
        <w:rPr>
          <w:rFonts w:cs="Times New Roman"/>
          <w:sz w:val="28"/>
          <w:szCs w:val="28"/>
        </w:rPr>
      </w:pPr>
    </w:p>
    <w:p w14:paraId="22C4E991" w14:textId="77777777" w:rsidR="001E70ED" w:rsidRPr="008E5323" w:rsidRDefault="001E70ED" w:rsidP="001E70ED">
      <w:pPr>
        <w:pStyle w:val="ConsPlusNormal0"/>
        <w:jc w:val="center"/>
        <w:rPr>
          <w:rFonts w:cs="Times New Roman"/>
          <w:sz w:val="28"/>
          <w:szCs w:val="28"/>
        </w:rPr>
      </w:pPr>
      <w:bookmarkStart w:id="3" w:name="P545"/>
      <w:bookmarkEnd w:id="3"/>
      <w:r w:rsidRPr="008E5323">
        <w:rPr>
          <w:rFonts w:cs="Times New Roman"/>
          <w:sz w:val="28"/>
          <w:szCs w:val="28"/>
        </w:rPr>
        <w:t>МЕТОДИКА РАСЧЕТА</w:t>
      </w:r>
    </w:p>
    <w:p w14:paraId="774112A0" w14:textId="77777777" w:rsidR="001E70ED" w:rsidRPr="008E5323" w:rsidRDefault="001E70ED" w:rsidP="001E70ED">
      <w:pPr>
        <w:pStyle w:val="ConsPlusNormal0"/>
        <w:jc w:val="center"/>
        <w:rPr>
          <w:rFonts w:cs="Times New Roman"/>
          <w:sz w:val="28"/>
          <w:szCs w:val="28"/>
        </w:rPr>
      </w:pPr>
      <w:r w:rsidRPr="008E5323">
        <w:rPr>
          <w:rFonts w:cs="Times New Roman"/>
          <w:sz w:val="28"/>
          <w:szCs w:val="28"/>
        </w:rPr>
        <w:t xml:space="preserve">показателей муниципальной программы </w:t>
      </w:r>
    </w:p>
    <w:p w14:paraId="167471BF" w14:textId="77777777" w:rsidR="001E70ED" w:rsidRPr="008E5323" w:rsidRDefault="001E70ED" w:rsidP="001E70ED">
      <w:pPr>
        <w:pStyle w:val="ConsPlusNormal0"/>
        <w:jc w:val="both"/>
        <w:rPr>
          <w:rFonts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4004"/>
        <w:gridCol w:w="1276"/>
        <w:gridCol w:w="2693"/>
        <w:gridCol w:w="3261"/>
        <w:gridCol w:w="3118"/>
      </w:tblGrid>
      <w:tr w:rsidR="001E70ED" w:rsidRPr="008E5323" w14:paraId="083A4687" w14:textId="77777777" w:rsidTr="00C059EE">
        <w:tc>
          <w:tcPr>
            <w:tcW w:w="594" w:type="dxa"/>
          </w:tcPr>
          <w:p w14:paraId="0C3C7C57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N п/п</w:t>
            </w:r>
          </w:p>
        </w:tc>
        <w:tc>
          <w:tcPr>
            <w:tcW w:w="4004" w:type="dxa"/>
          </w:tcPr>
          <w:p w14:paraId="077AC1D1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Наименование показателя</w:t>
            </w:r>
          </w:p>
        </w:tc>
        <w:tc>
          <w:tcPr>
            <w:tcW w:w="1276" w:type="dxa"/>
          </w:tcPr>
          <w:p w14:paraId="0B6A28D9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Единица измерения (по </w:t>
            </w:r>
            <w:hyperlink r:id="rId11">
              <w:r w:rsidRPr="008E5323">
                <w:rPr>
                  <w:rFonts w:cs="Times New Roman"/>
                  <w:sz w:val="28"/>
                  <w:szCs w:val="28"/>
                </w:rPr>
                <w:t>ОКЕИ</w:t>
              </w:r>
            </w:hyperlink>
            <w:r w:rsidRPr="008E5323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2693" w:type="dxa"/>
          </w:tcPr>
          <w:p w14:paraId="02ADCFF9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Тип показателя (возрастающий/убывающий)</w:t>
            </w:r>
          </w:p>
        </w:tc>
        <w:tc>
          <w:tcPr>
            <w:tcW w:w="3261" w:type="dxa"/>
          </w:tcPr>
          <w:p w14:paraId="61102D57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Формула расчета показателя, источник исходных данных</w:t>
            </w:r>
          </w:p>
        </w:tc>
        <w:tc>
          <w:tcPr>
            <w:tcW w:w="3118" w:type="dxa"/>
          </w:tcPr>
          <w:p w14:paraId="44A8510D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4"/>
                <w:szCs w:val="24"/>
              </w:rPr>
            </w:pPr>
            <w:r w:rsidRPr="008E5323">
              <w:rPr>
                <w:rFonts w:cs="Times New Roman"/>
                <w:sz w:val="24"/>
                <w:szCs w:val="24"/>
              </w:rPr>
              <w:t xml:space="preserve">Ответственный за расчет показателя </w:t>
            </w:r>
          </w:p>
        </w:tc>
      </w:tr>
      <w:tr w:rsidR="001E70ED" w:rsidRPr="008E5323" w14:paraId="63C975F5" w14:textId="77777777" w:rsidTr="00C059EE">
        <w:tc>
          <w:tcPr>
            <w:tcW w:w="594" w:type="dxa"/>
          </w:tcPr>
          <w:p w14:paraId="3EB0649D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04" w:type="dxa"/>
          </w:tcPr>
          <w:p w14:paraId="10109E06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Рентабельность сельскохозяйственных организаций (с учетом субсидий)</w:t>
            </w:r>
          </w:p>
          <w:p w14:paraId="688B0E7D" w14:textId="77777777" w:rsidR="001E70ED" w:rsidRPr="008E5323" w:rsidRDefault="001E70ED" w:rsidP="00C059EE">
            <w:pPr>
              <w:tabs>
                <w:tab w:val="left" w:pos="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39B7C819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Процентов</w:t>
            </w:r>
          </w:p>
        </w:tc>
        <w:tc>
          <w:tcPr>
            <w:tcW w:w="2693" w:type="dxa"/>
          </w:tcPr>
          <w:p w14:paraId="5A843621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3261" w:type="dxa"/>
          </w:tcPr>
          <w:p w14:paraId="1D1D8208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</w:p>
          <w:p w14:paraId="101231EB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Р=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szCs w:val="28"/>
                        <w:lang w:val="en-US"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З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szCs w:val="28"/>
                            <w:lang w:val="en-US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С</m:t>
                        </m:r>
                      </m:e>
                      <m:sub>
                        <m:r>
                          <w:rPr>
                            <w:rFonts w:ascii="Cambria Math" w:hAnsi="Cambria Math" w:cs="Times New Roman"/>
                            <w:sz w:val="28"/>
                            <w:szCs w:val="28"/>
                            <w:lang w:val="en-US"/>
                          </w:rPr>
                          <m:t>Н</m:t>
                        </m:r>
                      </m:sub>
                    </m:sSub>
                  </m:den>
                </m:f>
                <m:r>
                  <w:rPr>
                    <w:rFonts w:ascii="Cambria Math" w:hAnsi="Cambria Math" w:cs="Times New Roman"/>
                    <w:sz w:val="28"/>
                    <w:szCs w:val="28"/>
                    <w:lang w:val="en-US"/>
                  </w:rPr>
                  <m:t>*100%</m:t>
                </m:r>
              </m:oMath>
            </m:oMathPara>
          </w:p>
          <w:p w14:paraId="2511C303" w14:textId="77777777" w:rsidR="001E70ED" w:rsidRPr="008E5323" w:rsidRDefault="001E70ED" w:rsidP="00C059EE">
            <w:pPr>
              <w:pStyle w:val="ConsPlusNormal0"/>
              <w:jc w:val="both"/>
              <w:rPr>
                <w:rFonts w:cs="Times New Roman"/>
                <w:sz w:val="28"/>
                <w:szCs w:val="28"/>
              </w:rPr>
            </w:pPr>
          </w:p>
          <w:p w14:paraId="35731E3C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П – уровень рентабельность сельскохозяйственных организаций (с учетом субсидий</w:t>
            </w:r>
            <w:proofErr w:type="gramStart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),  %</w:t>
            </w:r>
            <w:proofErr w:type="gramEnd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C5BBCF7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8E532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З</w:t>
            </w: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 – количество рентабельных сельскохозяйственных </w:t>
            </w:r>
            <w:r w:rsidRPr="008E53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организаций (с учетом субсидий</w:t>
            </w:r>
            <w:proofErr w:type="gramStart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) ,</w:t>
            </w:r>
            <w:proofErr w:type="gramEnd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 ед.;</w:t>
            </w:r>
          </w:p>
          <w:p w14:paraId="066D090E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E5323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Н</w:t>
            </w: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 – общее количество сельскохозяйственных организаций (с учетом субсидий), ед.</w:t>
            </w:r>
          </w:p>
        </w:tc>
        <w:tc>
          <w:tcPr>
            <w:tcW w:w="3118" w:type="dxa"/>
          </w:tcPr>
          <w:p w14:paraId="20010FD7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lastRenderedPageBreak/>
              <w:t>Управление сельского хозяйств</w:t>
            </w:r>
          </w:p>
        </w:tc>
      </w:tr>
    </w:tbl>
    <w:p w14:paraId="42BF2374" w14:textId="23472C65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7C7EDD8E" w14:textId="2A0679A3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55752F2A" w14:textId="0B9F4D01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7959E4AB" w14:textId="08A67500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74E344A8" w14:textId="4DCDE20F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6E662B32" w14:textId="6093FD85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2871C7EF" w14:textId="300FF5E4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6F58EC0A" w14:textId="41642F06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3B6CC888" w14:textId="5755CA98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114A041C" w14:textId="5F8C664F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283DD11F" w14:textId="668C65BB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33279E1C" w14:textId="11E97696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447706DF" w14:textId="254F8390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7676EA06" w14:textId="4AFCE9A8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639CA713" w14:textId="0BC263F7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3B81A8F6" w14:textId="783BC1FA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278D8124" w14:textId="7AA01C83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6B72D702" w14:textId="40364B77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7DF9FC27" w14:textId="7A4B61E5" w:rsidR="00526108" w:rsidRPr="008E5323" w:rsidRDefault="00526108" w:rsidP="001E70ED">
      <w:pPr>
        <w:pStyle w:val="ConsPlusNormal0"/>
        <w:rPr>
          <w:rFonts w:cs="Times New Roman"/>
          <w:sz w:val="28"/>
          <w:szCs w:val="28"/>
        </w:rPr>
      </w:pPr>
    </w:p>
    <w:p w14:paraId="38F7869A" w14:textId="77777777" w:rsidR="00526108" w:rsidRPr="008E5323" w:rsidRDefault="00526108" w:rsidP="001E70ED">
      <w:pPr>
        <w:pStyle w:val="ConsPlusNormal0"/>
        <w:rPr>
          <w:rFonts w:cs="Times New Roman"/>
          <w:sz w:val="28"/>
          <w:szCs w:val="28"/>
        </w:rPr>
      </w:pPr>
    </w:p>
    <w:p w14:paraId="7236A0A0" w14:textId="34BD1529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54E18343" w14:textId="6A75721C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36A79508" w14:textId="77777777" w:rsidR="001E70ED" w:rsidRPr="008E5323" w:rsidRDefault="001E70ED" w:rsidP="001E70ED">
      <w:pPr>
        <w:pStyle w:val="ConsPlusNormal0"/>
        <w:rPr>
          <w:rFonts w:cs="Times New Roman"/>
          <w:sz w:val="28"/>
          <w:szCs w:val="28"/>
        </w:rPr>
      </w:pPr>
    </w:p>
    <w:p w14:paraId="39BFDEC0" w14:textId="77777777" w:rsidR="001E70ED" w:rsidRPr="008E5323" w:rsidRDefault="001E70ED" w:rsidP="001E70ED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>Приложение № 5</w:t>
      </w:r>
    </w:p>
    <w:p w14:paraId="06A6BA57" w14:textId="4ED845AC" w:rsidR="00526108" w:rsidRPr="008E5323" w:rsidRDefault="00526108" w:rsidP="00526108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>к муниципальной программе муниципального округа Тюкалинский район Омской области</w:t>
      </w:r>
    </w:p>
    <w:p w14:paraId="45475A2C" w14:textId="77777777" w:rsidR="00526108" w:rsidRPr="008E5323" w:rsidRDefault="00526108" w:rsidP="00526108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 xml:space="preserve">«Развитие сельского хозяйства и регулирование рынков </w:t>
      </w:r>
    </w:p>
    <w:p w14:paraId="5D5B1729" w14:textId="77777777" w:rsidR="00526108" w:rsidRPr="008E5323" w:rsidRDefault="00526108" w:rsidP="00526108">
      <w:pPr>
        <w:pStyle w:val="ConsPlusNormal0"/>
        <w:jc w:val="right"/>
        <w:rPr>
          <w:rFonts w:cs="Times New Roman"/>
          <w:sz w:val="24"/>
          <w:szCs w:val="24"/>
        </w:rPr>
      </w:pPr>
      <w:r w:rsidRPr="008E5323">
        <w:rPr>
          <w:rFonts w:cs="Times New Roman"/>
          <w:sz w:val="24"/>
          <w:szCs w:val="24"/>
        </w:rPr>
        <w:t xml:space="preserve">сельскохозяйственной </w:t>
      </w:r>
      <w:proofErr w:type="gramStart"/>
      <w:r w:rsidRPr="008E5323">
        <w:rPr>
          <w:rFonts w:cs="Times New Roman"/>
          <w:sz w:val="24"/>
          <w:szCs w:val="24"/>
        </w:rPr>
        <w:t>продукции  сырья</w:t>
      </w:r>
      <w:proofErr w:type="gramEnd"/>
      <w:r w:rsidRPr="008E5323">
        <w:rPr>
          <w:rFonts w:cs="Times New Roman"/>
          <w:sz w:val="24"/>
          <w:szCs w:val="24"/>
        </w:rPr>
        <w:t xml:space="preserve"> и продовольствия»</w:t>
      </w:r>
    </w:p>
    <w:p w14:paraId="0A945D2F" w14:textId="77777777" w:rsidR="00526108" w:rsidRPr="008E5323" w:rsidRDefault="00526108" w:rsidP="00526108">
      <w:pPr>
        <w:pStyle w:val="ConsPlusNormal0"/>
        <w:jc w:val="right"/>
        <w:rPr>
          <w:rFonts w:cs="Times New Roman"/>
          <w:sz w:val="28"/>
          <w:szCs w:val="28"/>
        </w:rPr>
      </w:pPr>
    </w:p>
    <w:p w14:paraId="60651EC8" w14:textId="1ACB5C75" w:rsidR="00014ABA" w:rsidRPr="008E5323" w:rsidRDefault="00014ABA" w:rsidP="00014ABA">
      <w:pPr>
        <w:pStyle w:val="ConsPlusNormal0"/>
        <w:jc w:val="right"/>
        <w:rPr>
          <w:rFonts w:cs="Times New Roman"/>
          <w:sz w:val="24"/>
          <w:szCs w:val="24"/>
        </w:rPr>
      </w:pPr>
    </w:p>
    <w:p w14:paraId="46E899A6" w14:textId="77777777" w:rsidR="001E70ED" w:rsidRPr="008E5323" w:rsidRDefault="001E70ED" w:rsidP="001E70ED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1DF5303F" w14:textId="77777777" w:rsidR="001E70ED" w:rsidRPr="008E5323" w:rsidRDefault="001E70ED" w:rsidP="001E70ED">
      <w:pPr>
        <w:pStyle w:val="ConsPlusNormal0"/>
        <w:ind w:firstLine="540"/>
        <w:jc w:val="both"/>
        <w:rPr>
          <w:rFonts w:cs="Times New Roman"/>
          <w:sz w:val="24"/>
          <w:szCs w:val="24"/>
        </w:rPr>
      </w:pPr>
    </w:p>
    <w:p w14:paraId="62489808" w14:textId="77777777" w:rsidR="001E70ED" w:rsidRPr="008E5323" w:rsidRDefault="001E70ED" w:rsidP="001E70ED">
      <w:pPr>
        <w:pStyle w:val="ConsPlusNormal0"/>
        <w:jc w:val="center"/>
        <w:rPr>
          <w:rFonts w:cs="Times New Roman"/>
          <w:sz w:val="28"/>
          <w:szCs w:val="28"/>
        </w:rPr>
      </w:pPr>
      <w:r w:rsidRPr="008E5323">
        <w:rPr>
          <w:rFonts w:cs="Times New Roman"/>
          <w:sz w:val="28"/>
          <w:szCs w:val="28"/>
        </w:rPr>
        <w:t>МЕТОДИКА РАСЧЕТА</w:t>
      </w:r>
    </w:p>
    <w:p w14:paraId="15FD5F1F" w14:textId="77777777" w:rsidR="001E70ED" w:rsidRPr="008E5323" w:rsidRDefault="001E70ED" w:rsidP="001E70ED">
      <w:pPr>
        <w:pStyle w:val="ConsPlusNormal0"/>
        <w:jc w:val="center"/>
        <w:rPr>
          <w:rFonts w:cs="Times New Roman"/>
          <w:sz w:val="28"/>
          <w:szCs w:val="28"/>
        </w:rPr>
      </w:pPr>
      <w:r w:rsidRPr="008E5323">
        <w:rPr>
          <w:rFonts w:cs="Times New Roman"/>
          <w:sz w:val="28"/>
          <w:szCs w:val="28"/>
        </w:rPr>
        <w:t xml:space="preserve">результатов реализации мероприятий муниципальной программы </w:t>
      </w:r>
    </w:p>
    <w:p w14:paraId="3436F789" w14:textId="77777777" w:rsidR="001E70ED" w:rsidRPr="008E5323" w:rsidRDefault="001E70ED" w:rsidP="001E70ED">
      <w:pPr>
        <w:pStyle w:val="ConsPlusNormal0"/>
        <w:jc w:val="center"/>
        <w:rPr>
          <w:rFonts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94"/>
        <w:gridCol w:w="4004"/>
        <w:gridCol w:w="1493"/>
        <w:gridCol w:w="2476"/>
        <w:gridCol w:w="6379"/>
      </w:tblGrid>
      <w:tr w:rsidR="001E70ED" w:rsidRPr="008E5323" w14:paraId="7C0146D2" w14:textId="77777777" w:rsidTr="001E70ED">
        <w:tc>
          <w:tcPr>
            <w:tcW w:w="594" w:type="dxa"/>
          </w:tcPr>
          <w:p w14:paraId="3BC3235A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N п/п</w:t>
            </w:r>
          </w:p>
        </w:tc>
        <w:tc>
          <w:tcPr>
            <w:tcW w:w="4004" w:type="dxa"/>
          </w:tcPr>
          <w:p w14:paraId="483012B4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Наименование результата реализации  мероприятия</w:t>
            </w:r>
          </w:p>
        </w:tc>
        <w:tc>
          <w:tcPr>
            <w:tcW w:w="1493" w:type="dxa"/>
          </w:tcPr>
          <w:p w14:paraId="774A6984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Единица измерения (по </w:t>
            </w:r>
            <w:hyperlink r:id="rId12">
              <w:r w:rsidRPr="008E5323">
                <w:rPr>
                  <w:rFonts w:cs="Times New Roman"/>
                  <w:sz w:val="28"/>
                  <w:szCs w:val="28"/>
                </w:rPr>
                <w:t>ОКЕИ</w:t>
              </w:r>
            </w:hyperlink>
            <w:r w:rsidRPr="008E5323">
              <w:rPr>
                <w:rFonts w:cs="Times New Roman"/>
                <w:sz w:val="28"/>
                <w:szCs w:val="28"/>
              </w:rPr>
              <w:t>)</w:t>
            </w:r>
          </w:p>
        </w:tc>
        <w:tc>
          <w:tcPr>
            <w:tcW w:w="2476" w:type="dxa"/>
          </w:tcPr>
          <w:p w14:paraId="6B53A39D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Тип показателя (возрастающий/</w:t>
            </w:r>
          </w:p>
          <w:p w14:paraId="7CBEDCE5" w14:textId="473C31E9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убывающий)</w:t>
            </w:r>
          </w:p>
        </w:tc>
        <w:tc>
          <w:tcPr>
            <w:tcW w:w="6379" w:type="dxa"/>
          </w:tcPr>
          <w:p w14:paraId="412D256B" w14:textId="77777777" w:rsidR="001E70ED" w:rsidRPr="008E5323" w:rsidRDefault="001E70ED" w:rsidP="00C059EE">
            <w:pPr>
              <w:pStyle w:val="ConsPlusNormal0"/>
              <w:jc w:val="center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Формула расчета показателя, источник исходных данных</w:t>
            </w:r>
          </w:p>
        </w:tc>
      </w:tr>
      <w:tr w:rsidR="001E70ED" w:rsidRPr="008E5323" w14:paraId="0B0D050A" w14:textId="77777777" w:rsidTr="001E70ED">
        <w:trPr>
          <w:trHeight w:val="2015"/>
        </w:trPr>
        <w:tc>
          <w:tcPr>
            <w:tcW w:w="594" w:type="dxa"/>
          </w:tcPr>
          <w:p w14:paraId="5806D508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1</w:t>
            </w:r>
          </w:p>
        </w:tc>
        <w:tc>
          <w:tcPr>
            <w:tcW w:w="4004" w:type="dxa"/>
          </w:tcPr>
          <w:p w14:paraId="19277FBB" w14:textId="77777777" w:rsidR="001E70ED" w:rsidRPr="008E5323" w:rsidRDefault="001E70ED" w:rsidP="00C059EE">
            <w:pPr>
              <w:tabs>
                <w:tab w:val="left" w:pos="96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Соблюдены сроки сдачи и полнота представления отчетности, установленные Министерством сельского хозяйства Омской области</w:t>
            </w:r>
          </w:p>
        </w:tc>
        <w:tc>
          <w:tcPr>
            <w:tcW w:w="1493" w:type="dxa"/>
          </w:tcPr>
          <w:p w14:paraId="1B5BEB06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Процентов</w:t>
            </w:r>
          </w:p>
        </w:tc>
        <w:tc>
          <w:tcPr>
            <w:tcW w:w="2476" w:type="dxa"/>
          </w:tcPr>
          <w:p w14:paraId="30540099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6379" w:type="dxa"/>
          </w:tcPr>
          <w:p w14:paraId="21A7C8FF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proofErr w:type="spellEnd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 = Оп / Оу x 100, где:</w:t>
            </w:r>
          </w:p>
          <w:p w14:paraId="3CD6A931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2258C61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СПо</w:t>
            </w:r>
            <w:proofErr w:type="spellEnd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 - соблюдены сроки сдачи и полнота представления отчетности, установленные Министерством сельского хозяйства Омской области;</w:t>
            </w:r>
          </w:p>
          <w:p w14:paraId="458714F8" w14:textId="77777777" w:rsidR="001E70ED" w:rsidRPr="008E5323" w:rsidRDefault="001E70ED" w:rsidP="00C059E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Оп - количество форм отчета о финансово-экономическом состоянии товаропроизводителей АПК за отчетный год, представленных Управлением сельского хозяйства в Министерство сельского хозяйства Омской </w:t>
            </w:r>
            <w:proofErr w:type="gramStart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области  в</w:t>
            </w:r>
            <w:proofErr w:type="gramEnd"/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 установленном объеме и установленные сроки, единиц;</w:t>
            </w:r>
          </w:p>
          <w:p w14:paraId="23EE6107" w14:textId="208FBE85" w:rsidR="001E70ED" w:rsidRPr="008E5323" w:rsidRDefault="001E70ED" w:rsidP="001E70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Оу - количества форм отчета о финансово-экономическом состоянии товаропроизводителей АПК за отчетный год, утвержденных Министерством сельского хозяйства Омской области, единиц.</w:t>
            </w:r>
          </w:p>
        </w:tc>
      </w:tr>
      <w:tr w:rsidR="001E70ED" w:rsidRPr="008E5323" w14:paraId="6996C449" w14:textId="77777777" w:rsidTr="001E70ED">
        <w:trPr>
          <w:trHeight w:val="1713"/>
        </w:trPr>
        <w:tc>
          <w:tcPr>
            <w:tcW w:w="594" w:type="dxa"/>
          </w:tcPr>
          <w:p w14:paraId="0D870CA7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4004" w:type="dxa"/>
          </w:tcPr>
          <w:p w14:paraId="10FD291B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Обеспечение деятельности Управления сельского хозяйства</w:t>
            </w:r>
          </w:p>
        </w:tc>
        <w:tc>
          <w:tcPr>
            <w:tcW w:w="1493" w:type="dxa"/>
          </w:tcPr>
          <w:p w14:paraId="5B1E9A64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Процентов</w:t>
            </w:r>
          </w:p>
        </w:tc>
        <w:tc>
          <w:tcPr>
            <w:tcW w:w="2476" w:type="dxa"/>
          </w:tcPr>
          <w:p w14:paraId="4015E743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Возрастающий </w:t>
            </w:r>
          </w:p>
        </w:tc>
        <w:tc>
          <w:tcPr>
            <w:tcW w:w="6379" w:type="dxa"/>
          </w:tcPr>
          <w:p w14:paraId="2355D5A0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Об = Об1/Об 2 х 100, где:</w:t>
            </w:r>
          </w:p>
          <w:p w14:paraId="2EF11E43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Об1 – количество </w:t>
            </w:r>
            <w:proofErr w:type="gramStart"/>
            <w:r w:rsidRPr="008E5323">
              <w:rPr>
                <w:rFonts w:cs="Times New Roman"/>
                <w:sz w:val="28"/>
                <w:szCs w:val="28"/>
              </w:rPr>
              <w:t>мероприятий</w:t>
            </w:r>
            <w:proofErr w:type="gramEnd"/>
            <w:r w:rsidRPr="008E5323">
              <w:rPr>
                <w:rFonts w:cs="Times New Roman"/>
                <w:sz w:val="28"/>
                <w:szCs w:val="28"/>
              </w:rPr>
              <w:t xml:space="preserve"> направленных на обеспечение деятельности управления;</w:t>
            </w:r>
          </w:p>
          <w:p w14:paraId="06864F24" w14:textId="0F6B4055" w:rsidR="001E70ED" w:rsidRPr="008E5323" w:rsidRDefault="001E70ED" w:rsidP="00C059EE">
            <w:pPr>
              <w:pStyle w:val="ConsPlusNonformat"/>
              <w:tabs>
                <w:tab w:val="left" w:pos="0"/>
              </w:tabs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 xml:space="preserve">Эб2 – количество мероприятий выполненных в отчетном году  </w:t>
            </w:r>
          </w:p>
        </w:tc>
      </w:tr>
      <w:tr w:rsidR="001E70ED" w:rsidRPr="008E5323" w14:paraId="351FE406" w14:textId="77777777" w:rsidTr="001E70ED">
        <w:tc>
          <w:tcPr>
            <w:tcW w:w="594" w:type="dxa"/>
          </w:tcPr>
          <w:p w14:paraId="57F504CD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3</w:t>
            </w:r>
          </w:p>
        </w:tc>
        <w:tc>
          <w:tcPr>
            <w:tcW w:w="4004" w:type="dxa"/>
          </w:tcPr>
          <w:p w14:paraId="6DC615F8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Развитие приоритетных  отраслей животноводства</w:t>
            </w:r>
          </w:p>
        </w:tc>
        <w:tc>
          <w:tcPr>
            <w:tcW w:w="1493" w:type="dxa"/>
          </w:tcPr>
          <w:p w14:paraId="6345C1B4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Тысяч тонн </w:t>
            </w:r>
          </w:p>
        </w:tc>
        <w:tc>
          <w:tcPr>
            <w:tcW w:w="2476" w:type="dxa"/>
          </w:tcPr>
          <w:p w14:paraId="062504EA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6379" w:type="dxa"/>
          </w:tcPr>
          <w:p w14:paraId="553A3569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 Определяется как количество сданного на промышленную переработку молока гражданам, ведущим личное подсобное хозяйство, получившим в отчетном году субсидии на производство молока.</w:t>
            </w:r>
          </w:p>
        </w:tc>
      </w:tr>
      <w:tr w:rsidR="001E70ED" w:rsidRPr="008E5323" w14:paraId="63A54199" w14:textId="77777777" w:rsidTr="001E70ED">
        <w:tc>
          <w:tcPr>
            <w:tcW w:w="594" w:type="dxa"/>
          </w:tcPr>
          <w:p w14:paraId="237B7CB8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4</w:t>
            </w:r>
          </w:p>
        </w:tc>
        <w:tc>
          <w:tcPr>
            <w:tcW w:w="4004" w:type="dxa"/>
          </w:tcPr>
          <w:p w14:paraId="536C5DB5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Количество проведенных конкурсов, смотров, соревнований</w:t>
            </w:r>
          </w:p>
        </w:tc>
        <w:tc>
          <w:tcPr>
            <w:tcW w:w="1493" w:type="dxa"/>
          </w:tcPr>
          <w:p w14:paraId="7F53D1CD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Процентов</w:t>
            </w:r>
          </w:p>
        </w:tc>
        <w:tc>
          <w:tcPr>
            <w:tcW w:w="2476" w:type="dxa"/>
          </w:tcPr>
          <w:p w14:paraId="4DA498A3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6379" w:type="dxa"/>
          </w:tcPr>
          <w:p w14:paraId="3E808619" w14:textId="77777777" w:rsidR="001E70ED" w:rsidRPr="008E5323" w:rsidRDefault="001E70ED" w:rsidP="00C059EE">
            <w:pPr>
              <w:pStyle w:val="ConsPlusNonformat"/>
              <w:tabs>
                <w:tab w:val="left" w:pos="0"/>
              </w:tabs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 w:cs="Times New Roman"/>
                <w:sz w:val="28"/>
                <w:szCs w:val="28"/>
              </w:rPr>
              <w:t>Определяется как количество проведенных за отчетный год мероприятий (смотров, конкурсов, соревнований, выставочное-ярморочных мероприятий, награждений по результатам трудовой деятельности в АПК, семинаров, совещаний, конференций, собраний направленных на сбалансированное развитие организаций АПК и сельскохозяйственных товаропроизводителей.</w:t>
            </w:r>
          </w:p>
        </w:tc>
      </w:tr>
      <w:tr w:rsidR="001E70ED" w:rsidRPr="008E5323" w14:paraId="76718153" w14:textId="77777777" w:rsidTr="001E70ED">
        <w:tc>
          <w:tcPr>
            <w:tcW w:w="594" w:type="dxa"/>
          </w:tcPr>
          <w:p w14:paraId="55D28696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5</w:t>
            </w:r>
          </w:p>
        </w:tc>
        <w:tc>
          <w:tcPr>
            <w:tcW w:w="4004" w:type="dxa"/>
          </w:tcPr>
          <w:p w14:paraId="088219F0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Денежное поощрение граждан </w:t>
            </w:r>
            <w:r w:rsidRPr="008E5323">
              <w:rPr>
                <w:rFonts w:cs="Times New Roman"/>
                <w:sz w:val="28"/>
                <w:szCs w:val="28"/>
              </w:rPr>
              <w:lastRenderedPageBreak/>
              <w:t>заключивших договор о целевом обучении</w:t>
            </w:r>
          </w:p>
        </w:tc>
        <w:tc>
          <w:tcPr>
            <w:tcW w:w="1493" w:type="dxa"/>
          </w:tcPr>
          <w:p w14:paraId="0229BFD1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lastRenderedPageBreak/>
              <w:t xml:space="preserve">Человек </w:t>
            </w:r>
          </w:p>
        </w:tc>
        <w:tc>
          <w:tcPr>
            <w:tcW w:w="2476" w:type="dxa"/>
          </w:tcPr>
          <w:p w14:paraId="16B06E2D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6379" w:type="dxa"/>
          </w:tcPr>
          <w:p w14:paraId="097F5F23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Определяется как количество граждан, </w:t>
            </w:r>
            <w:r w:rsidRPr="008E5323">
              <w:rPr>
                <w:rFonts w:cs="Times New Roman"/>
                <w:sz w:val="28"/>
                <w:szCs w:val="28"/>
              </w:rPr>
              <w:lastRenderedPageBreak/>
              <w:t>заключивших договор о целевом обучении с Управлением сельского хозяйства, обучающихся в высших учебных заведениях.</w:t>
            </w:r>
          </w:p>
        </w:tc>
      </w:tr>
      <w:tr w:rsidR="001E70ED" w:rsidRPr="008E5323" w14:paraId="0C7539D8" w14:textId="77777777" w:rsidTr="001E70ED">
        <w:tc>
          <w:tcPr>
            <w:tcW w:w="594" w:type="dxa"/>
          </w:tcPr>
          <w:p w14:paraId="7B7B5585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4004" w:type="dxa"/>
          </w:tcPr>
          <w:p w14:paraId="458CBFA2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Количество руководителей, специалистов и рабочих массовых профессий организаций, индивидуальных предпринимателей, осуществляющих переработку и (или) производство сельскохозяйственной продукции, прошедших переподготовку и повышение квалификации</w:t>
            </w:r>
          </w:p>
        </w:tc>
        <w:tc>
          <w:tcPr>
            <w:tcW w:w="1493" w:type="dxa"/>
          </w:tcPr>
          <w:p w14:paraId="43A08E7B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Человек</w:t>
            </w:r>
          </w:p>
        </w:tc>
        <w:tc>
          <w:tcPr>
            <w:tcW w:w="2476" w:type="dxa"/>
          </w:tcPr>
          <w:p w14:paraId="0186DC5B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6379" w:type="dxa"/>
          </w:tcPr>
          <w:p w14:paraId="2DC0301A" w14:textId="77777777" w:rsidR="001E70ED" w:rsidRPr="008E5323" w:rsidRDefault="001E70ED" w:rsidP="00C059EE">
            <w:pPr>
              <w:pStyle w:val="ConsPlusNonformat"/>
              <w:tabs>
                <w:tab w:val="left" w:pos="0"/>
              </w:tabs>
              <w:ind w:right="175"/>
              <w:rPr>
                <w:rFonts w:ascii="Times New Roman" w:hAnsi="Times New Roman" w:cs="Times New Roman"/>
                <w:sz w:val="28"/>
                <w:szCs w:val="28"/>
              </w:rPr>
            </w:pPr>
            <w:r w:rsidRPr="008E5323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>Определяется как количество руководителей, специалистов и рабочих массовых профессий организаций, индивидуальных предпринимателей. Осуществляющих переработку и (или) производство сельскохозяйственной продукции, прошедших повышение квалификации либо профессиональное обучение по программам подготовки и (или) переподготовки по профессии «Тракторист-машинист сельскохозяйственного производства».</w:t>
            </w:r>
          </w:p>
          <w:p w14:paraId="41023342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</w:p>
        </w:tc>
      </w:tr>
      <w:tr w:rsidR="001E70ED" w:rsidRPr="00B80A34" w14:paraId="727EAE99" w14:textId="77777777" w:rsidTr="001E70ED">
        <w:tc>
          <w:tcPr>
            <w:tcW w:w="594" w:type="dxa"/>
          </w:tcPr>
          <w:p w14:paraId="0838BA96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7</w:t>
            </w:r>
          </w:p>
        </w:tc>
        <w:tc>
          <w:tcPr>
            <w:tcW w:w="4004" w:type="dxa"/>
          </w:tcPr>
          <w:p w14:paraId="035AB8EE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Проведение мероприятий по отлову и содержанию безнадзорных животных</w:t>
            </w:r>
          </w:p>
        </w:tc>
        <w:tc>
          <w:tcPr>
            <w:tcW w:w="1493" w:type="dxa"/>
          </w:tcPr>
          <w:p w14:paraId="4A752AEC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 xml:space="preserve">процентов </w:t>
            </w:r>
          </w:p>
        </w:tc>
        <w:tc>
          <w:tcPr>
            <w:tcW w:w="2476" w:type="dxa"/>
          </w:tcPr>
          <w:p w14:paraId="0BFC7CE0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r w:rsidRPr="008E5323">
              <w:rPr>
                <w:rFonts w:cs="Times New Roman"/>
                <w:sz w:val="28"/>
                <w:szCs w:val="28"/>
              </w:rPr>
              <w:t>Возрастающий</w:t>
            </w:r>
          </w:p>
        </w:tc>
        <w:tc>
          <w:tcPr>
            <w:tcW w:w="6379" w:type="dxa"/>
          </w:tcPr>
          <w:p w14:paraId="704F4862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proofErr w:type="spellStart"/>
            <w:r w:rsidRPr="008E5323">
              <w:rPr>
                <w:rFonts w:cs="Times New Roman"/>
                <w:sz w:val="28"/>
                <w:szCs w:val="28"/>
              </w:rPr>
              <w:t>Спж</w:t>
            </w:r>
            <w:proofErr w:type="spellEnd"/>
            <w:r w:rsidRPr="008E5323">
              <w:rPr>
                <w:rFonts w:cs="Times New Roman"/>
                <w:sz w:val="28"/>
                <w:szCs w:val="28"/>
              </w:rPr>
              <w:t>=</w:t>
            </w:r>
            <w:proofErr w:type="spellStart"/>
            <w:r w:rsidRPr="008E5323">
              <w:rPr>
                <w:rFonts w:cs="Times New Roman"/>
                <w:sz w:val="28"/>
                <w:szCs w:val="28"/>
              </w:rPr>
              <w:t>Киз</w:t>
            </w:r>
            <w:proofErr w:type="spellEnd"/>
            <w:r w:rsidRPr="008E5323">
              <w:rPr>
                <w:rFonts w:cs="Times New Roman"/>
                <w:sz w:val="28"/>
                <w:szCs w:val="28"/>
              </w:rPr>
              <w:t>/</w:t>
            </w:r>
            <w:proofErr w:type="spellStart"/>
            <w:r w:rsidRPr="008E5323">
              <w:rPr>
                <w:rFonts w:cs="Times New Roman"/>
                <w:sz w:val="28"/>
                <w:szCs w:val="28"/>
              </w:rPr>
              <w:t>Кпз</w:t>
            </w:r>
            <w:proofErr w:type="spellEnd"/>
            <w:r w:rsidRPr="008E5323">
              <w:rPr>
                <w:rFonts w:cs="Times New Roman"/>
                <w:sz w:val="28"/>
                <w:szCs w:val="28"/>
              </w:rPr>
              <w:t xml:space="preserve"> х 100, где </w:t>
            </w:r>
          </w:p>
          <w:p w14:paraId="2C98BB7C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proofErr w:type="spellStart"/>
            <w:r w:rsidRPr="008E5323">
              <w:rPr>
                <w:rFonts w:cs="Times New Roman"/>
                <w:sz w:val="28"/>
                <w:szCs w:val="28"/>
              </w:rPr>
              <w:t>Спж</w:t>
            </w:r>
            <w:proofErr w:type="spellEnd"/>
            <w:r w:rsidRPr="008E5323">
              <w:rPr>
                <w:rFonts w:cs="Times New Roman"/>
                <w:sz w:val="28"/>
                <w:szCs w:val="28"/>
              </w:rPr>
              <w:t xml:space="preserve"> – выполнены планы по проведению мероприятий при осуществлении деятельности по обращению с животными без владельцев;</w:t>
            </w:r>
          </w:p>
          <w:p w14:paraId="7A5D3C77" w14:textId="77777777" w:rsidR="001E70ED" w:rsidRPr="008E5323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proofErr w:type="spellStart"/>
            <w:r w:rsidRPr="008E5323">
              <w:rPr>
                <w:rFonts w:cs="Times New Roman"/>
                <w:sz w:val="28"/>
                <w:szCs w:val="28"/>
              </w:rPr>
              <w:t>Киз</w:t>
            </w:r>
            <w:proofErr w:type="spellEnd"/>
            <w:r w:rsidRPr="008E5323">
              <w:rPr>
                <w:rFonts w:cs="Times New Roman"/>
                <w:sz w:val="28"/>
                <w:szCs w:val="28"/>
              </w:rPr>
              <w:t xml:space="preserve"> - </w:t>
            </w:r>
            <w:proofErr w:type="gramStart"/>
            <w:r w:rsidRPr="008E5323">
              <w:rPr>
                <w:rFonts w:cs="Times New Roman"/>
                <w:sz w:val="28"/>
                <w:szCs w:val="28"/>
              </w:rPr>
              <w:t>количество исполненных заявок</w:t>
            </w:r>
            <w:proofErr w:type="gramEnd"/>
            <w:r w:rsidRPr="008E5323">
              <w:rPr>
                <w:rFonts w:cs="Times New Roman"/>
                <w:sz w:val="28"/>
                <w:szCs w:val="28"/>
              </w:rPr>
              <w:t xml:space="preserve"> поступивших от граждан, единиц;</w:t>
            </w:r>
          </w:p>
          <w:p w14:paraId="65E598D0" w14:textId="77777777" w:rsidR="001E70ED" w:rsidRPr="00B80A34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  <w:proofErr w:type="spellStart"/>
            <w:r w:rsidRPr="008E5323">
              <w:rPr>
                <w:rFonts w:cs="Times New Roman"/>
                <w:sz w:val="28"/>
                <w:szCs w:val="28"/>
              </w:rPr>
              <w:t>Кпз</w:t>
            </w:r>
            <w:proofErr w:type="spellEnd"/>
            <w:r w:rsidRPr="008E5323">
              <w:rPr>
                <w:rFonts w:cs="Times New Roman"/>
                <w:sz w:val="28"/>
                <w:szCs w:val="28"/>
              </w:rPr>
              <w:t xml:space="preserve"> -  Количество поступивших заявок</w:t>
            </w:r>
          </w:p>
          <w:p w14:paraId="34245FDF" w14:textId="77777777" w:rsidR="001E70ED" w:rsidRPr="00B80A34" w:rsidRDefault="001E70ED" w:rsidP="00C059EE">
            <w:pPr>
              <w:pStyle w:val="ConsPlusNormal0"/>
              <w:rPr>
                <w:rFonts w:cs="Times New Roman"/>
                <w:sz w:val="28"/>
                <w:szCs w:val="28"/>
              </w:rPr>
            </w:pPr>
          </w:p>
        </w:tc>
      </w:tr>
    </w:tbl>
    <w:p w14:paraId="00FD1374" w14:textId="77777777" w:rsidR="001E70ED" w:rsidRPr="00B80A34" w:rsidRDefault="001E70ED" w:rsidP="001E70ED">
      <w:pPr>
        <w:pStyle w:val="ConsPlusNormal0"/>
        <w:jc w:val="both"/>
        <w:rPr>
          <w:rFonts w:cs="Times New Roman"/>
          <w:sz w:val="28"/>
          <w:szCs w:val="28"/>
        </w:rPr>
      </w:pPr>
    </w:p>
    <w:p w14:paraId="07E003F7" w14:textId="77777777" w:rsidR="001E70ED" w:rsidRPr="00B80A34" w:rsidRDefault="001E70ED" w:rsidP="001E70ED">
      <w:pPr>
        <w:pStyle w:val="ConsPlusNormal0"/>
        <w:ind w:firstLine="540"/>
        <w:jc w:val="both"/>
        <w:rPr>
          <w:rFonts w:cs="Times New Roman"/>
          <w:sz w:val="28"/>
          <w:szCs w:val="28"/>
        </w:rPr>
      </w:pPr>
    </w:p>
    <w:p w14:paraId="038C6875" w14:textId="77777777" w:rsidR="001E70ED" w:rsidRPr="00421C90" w:rsidRDefault="001E70ED" w:rsidP="001E70ED">
      <w:pPr>
        <w:pStyle w:val="ConsPlusNormal0"/>
        <w:jc w:val="right"/>
        <w:outlineLvl w:val="1"/>
        <w:rPr>
          <w:rFonts w:cs="Times New Roman"/>
          <w:sz w:val="24"/>
          <w:szCs w:val="24"/>
        </w:rPr>
      </w:pPr>
    </w:p>
    <w:p w14:paraId="6F6FA430" w14:textId="73207FC2" w:rsidR="00676309" w:rsidRPr="001E70ED" w:rsidRDefault="001E70ED" w:rsidP="001E70ED">
      <w:pPr>
        <w:pStyle w:val="ConsPlusNormal0"/>
        <w:ind w:right="-4283"/>
        <w:jc w:val="right"/>
        <w:outlineLvl w:val="1"/>
        <w:rPr>
          <w:rFonts w:cs="Times New Roman"/>
          <w:kern w:val="2"/>
          <w:sz w:val="28"/>
          <w:szCs w:val="28"/>
          <w14:ligatures w14:val="standardContextual"/>
        </w:rPr>
      </w:pPr>
      <w:r>
        <w:rPr>
          <w:rFonts w:cs="Times New Roman"/>
          <w:bCs/>
          <w:sz w:val="28"/>
          <w:szCs w:val="28"/>
        </w:rPr>
        <w:t>П</w:t>
      </w:r>
    </w:p>
    <w:sectPr w:rsidR="00676309" w:rsidRPr="001E70ED" w:rsidSect="00676309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E03E7"/>
    <w:rsid w:val="00014ABA"/>
    <w:rsid w:val="0001678E"/>
    <w:rsid w:val="00046912"/>
    <w:rsid w:val="000A0014"/>
    <w:rsid w:val="000E03E7"/>
    <w:rsid w:val="00123DC8"/>
    <w:rsid w:val="001318E9"/>
    <w:rsid w:val="001749DF"/>
    <w:rsid w:val="00191269"/>
    <w:rsid w:val="00196F02"/>
    <w:rsid w:val="001B0DED"/>
    <w:rsid w:val="001C0778"/>
    <w:rsid w:val="001E70ED"/>
    <w:rsid w:val="00223F78"/>
    <w:rsid w:val="002260B2"/>
    <w:rsid w:val="00236756"/>
    <w:rsid w:val="00275B64"/>
    <w:rsid w:val="0031281E"/>
    <w:rsid w:val="00327F3E"/>
    <w:rsid w:val="00370F0B"/>
    <w:rsid w:val="003C68D4"/>
    <w:rsid w:val="003E058F"/>
    <w:rsid w:val="00432338"/>
    <w:rsid w:val="004548B9"/>
    <w:rsid w:val="00511113"/>
    <w:rsid w:val="00511123"/>
    <w:rsid w:val="00526108"/>
    <w:rsid w:val="00563D5E"/>
    <w:rsid w:val="005A4D07"/>
    <w:rsid w:val="005C4A94"/>
    <w:rsid w:val="005D49C1"/>
    <w:rsid w:val="00614C68"/>
    <w:rsid w:val="00676309"/>
    <w:rsid w:val="00702601"/>
    <w:rsid w:val="0071784C"/>
    <w:rsid w:val="007A320D"/>
    <w:rsid w:val="007A33EF"/>
    <w:rsid w:val="007A71E9"/>
    <w:rsid w:val="008C3D6A"/>
    <w:rsid w:val="008E47C7"/>
    <w:rsid w:val="008E5323"/>
    <w:rsid w:val="0095162D"/>
    <w:rsid w:val="009557CF"/>
    <w:rsid w:val="00965741"/>
    <w:rsid w:val="00971530"/>
    <w:rsid w:val="0099558C"/>
    <w:rsid w:val="009B7C27"/>
    <w:rsid w:val="009F4D57"/>
    <w:rsid w:val="00A06A3D"/>
    <w:rsid w:val="00A5111F"/>
    <w:rsid w:val="00AB4FED"/>
    <w:rsid w:val="00AC7FE5"/>
    <w:rsid w:val="00AD593D"/>
    <w:rsid w:val="00AE1C64"/>
    <w:rsid w:val="00B07B4B"/>
    <w:rsid w:val="00B13758"/>
    <w:rsid w:val="00B262AC"/>
    <w:rsid w:val="00B73B67"/>
    <w:rsid w:val="00BA1CBB"/>
    <w:rsid w:val="00BB4465"/>
    <w:rsid w:val="00BC3CBA"/>
    <w:rsid w:val="00BD4DA4"/>
    <w:rsid w:val="00BF57E4"/>
    <w:rsid w:val="00C31DF4"/>
    <w:rsid w:val="00CD2C1A"/>
    <w:rsid w:val="00D67DDE"/>
    <w:rsid w:val="00DD73EA"/>
    <w:rsid w:val="00E2324D"/>
    <w:rsid w:val="00E23F85"/>
    <w:rsid w:val="00E85452"/>
    <w:rsid w:val="00EA105E"/>
    <w:rsid w:val="00EB26B1"/>
    <w:rsid w:val="00F76EBF"/>
    <w:rsid w:val="00F912F6"/>
    <w:rsid w:val="00F92F71"/>
    <w:rsid w:val="00FA1618"/>
    <w:rsid w:val="00FE3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1A6C1"/>
  <w15:chartTrackingRefBased/>
  <w15:docId w15:val="{4EF58561-A63F-4E73-89A4-37F2D0ECF1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3E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user">
    <w:name w:val="Standard (user)"/>
    <w:rsid w:val="00DD73EA"/>
    <w:pPr>
      <w:widowControl w:val="0"/>
      <w:suppressAutoHyphens/>
      <w:autoSpaceDN w:val="0"/>
      <w:spacing w:before="180" w:after="0" w:line="240" w:lineRule="auto"/>
      <w:ind w:firstLine="280"/>
      <w:jc w:val="both"/>
    </w:pPr>
    <w:rPr>
      <w:rFonts w:ascii="Arial" w:eastAsia="Times New Roman" w:hAnsi="Arial" w:cs="Arial"/>
      <w:kern w:val="3"/>
      <w:sz w:val="20"/>
      <w:szCs w:val="20"/>
      <w:lang w:eastAsia="zh-CN"/>
    </w:rPr>
  </w:style>
  <w:style w:type="paragraph" w:customStyle="1" w:styleId="ConsPlusTitle">
    <w:name w:val="ConsPlusTitle"/>
    <w:rsid w:val="00B07B4B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kern w:val="2"/>
      <w:lang w:eastAsia="ru-RU"/>
      <w14:ligatures w14:val="standardContextual"/>
    </w:rPr>
  </w:style>
  <w:style w:type="character" w:customStyle="1" w:styleId="ConsPlusNormal">
    <w:name w:val="ConsPlusNormal Знак"/>
    <w:link w:val="ConsPlusNormal0"/>
    <w:uiPriority w:val="99"/>
    <w:locked/>
    <w:rsid w:val="00AD593D"/>
    <w:rPr>
      <w:rFonts w:ascii="Times New Roman" w:eastAsia="Times New Roman" w:hAnsi="Times New Roman" w:cs="Calibri"/>
      <w:szCs w:val="20"/>
      <w:lang w:eastAsia="ru-RU"/>
    </w:rPr>
  </w:style>
  <w:style w:type="paragraph" w:customStyle="1" w:styleId="ConsPlusNormal0">
    <w:name w:val="ConsPlusNormal"/>
    <w:link w:val="ConsPlusNormal"/>
    <w:uiPriority w:val="99"/>
    <w:qFormat/>
    <w:rsid w:val="00AD593D"/>
    <w:pPr>
      <w:widowControl w:val="0"/>
      <w:suppressAutoHyphens/>
      <w:spacing w:after="0" w:line="240" w:lineRule="auto"/>
    </w:pPr>
    <w:rPr>
      <w:rFonts w:ascii="Times New Roman" w:eastAsia="Times New Roman" w:hAnsi="Times New Roman" w:cs="Calibri"/>
      <w:szCs w:val="20"/>
      <w:lang w:eastAsia="ru-RU"/>
    </w:rPr>
  </w:style>
  <w:style w:type="paragraph" w:customStyle="1" w:styleId="ConsPlusNonformat">
    <w:name w:val="ConsPlusNonformat"/>
    <w:qFormat/>
    <w:rsid w:val="00676309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andard">
    <w:name w:val="Standard"/>
    <w:qFormat/>
    <w:rsid w:val="00676309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eastAsia="zh-CN"/>
    </w:rPr>
  </w:style>
  <w:style w:type="paragraph" w:styleId="a3">
    <w:name w:val="Body Text"/>
    <w:basedOn w:val="a"/>
    <w:link w:val="a4"/>
    <w:rsid w:val="00676309"/>
    <w:pPr>
      <w:suppressAutoHyphens/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4">
    <w:name w:val="Основной текст Знак"/>
    <w:basedOn w:val="a0"/>
    <w:link w:val="a3"/>
    <w:rsid w:val="00676309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5">
    <w:name w:val="Subtitle"/>
    <w:basedOn w:val="a"/>
    <w:next w:val="a3"/>
    <w:link w:val="a6"/>
    <w:qFormat/>
    <w:rsid w:val="00676309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6">
    <w:name w:val="Подзаголовок Знак"/>
    <w:basedOn w:val="a0"/>
    <w:link w:val="a5"/>
    <w:rsid w:val="0067630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Balloon Text"/>
    <w:basedOn w:val="a"/>
    <w:link w:val="a8"/>
    <w:uiPriority w:val="99"/>
    <w:semiHidden/>
    <w:unhideWhenUsed/>
    <w:rsid w:val="00614C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14C68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108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17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75991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3548&amp;dst=100012" TargetMode="External"/><Relationship Id="rId12" Type="http://schemas.openxmlformats.org/officeDocument/2006/relationships/hyperlink" Target="consultantplus://offline/ref=011DD8549A9372B9085ED7E85BF5698236070B727B6235194F592FBA44E7B88A0E7CE1D8578E91C5E9C7E9C920iF6B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343386&amp;dst=100017" TargetMode="External"/><Relationship Id="rId11" Type="http://schemas.openxmlformats.org/officeDocument/2006/relationships/hyperlink" Target="consultantplus://offline/ref=011DD8549A9372B9085ED7E85BF5698236070B727B6235194F592FBA44E7B88A0E7CE1D8578E91C5E9C7E9C920iF6BD" TargetMode="External"/><Relationship Id="rId5" Type="http://schemas.openxmlformats.org/officeDocument/2006/relationships/hyperlink" Target="https://login.consultant.ru/link/?req=doc&amp;base=LAW&amp;n=482800" TargetMode="External"/><Relationship Id="rId10" Type="http://schemas.openxmlformats.org/officeDocument/2006/relationships/hyperlink" Target="https://login.consultant.ru/link/?req=doc&amp;base=RLAW148&amp;n=215557&amp;dst=10000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148&amp;n=214844&amp;dst=10005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ED9-958B-4792-8BCB-7B71AA6B67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17</Pages>
  <Words>3549</Words>
  <Characters>20233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Чередова О С</dc:creator>
  <cp:keywords/>
  <dc:description/>
  <cp:lastModifiedBy>Алгазина_ЕВ</cp:lastModifiedBy>
  <cp:revision>44</cp:revision>
  <cp:lastPrinted>2026-02-24T09:47:00Z</cp:lastPrinted>
  <dcterms:created xsi:type="dcterms:W3CDTF">2024-11-27T04:20:00Z</dcterms:created>
  <dcterms:modified xsi:type="dcterms:W3CDTF">2026-03-10T06:53:00Z</dcterms:modified>
</cp:coreProperties>
</file>